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3019A" w14:textId="600EFAC0" w:rsidR="00DB59E6" w:rsidRPr="005E2BB3" w:rsidRDefault="00763CDE" w:rsidP="008256A3">
      <w:pPr>
        <w:shd w:val="clear" w:color="auto" w:fill="FFFFFF"/>
        <w:spacing w:after="0" w:line="240" w:lineRule="auto"/>
        <w:jc w:val="center"/>
        <w:rPr>
          <w:rFonts w:eastAsia="Times New Roman" w:cs="Calibri"/>
          <w:b/>
          <w:bCs/>
          <w:color w:val="000000"/>
          <w:sz w:val="32"/>
          <w:szCs w:val="32"/>
        </w:rPr>
      </w:pPr>
      <w:r>
        <w:rPr>
          <w:noProof/>
        </w:rPr>
        <w:drawing>
          <wp:inline distT="0" distB="0" distL="0" distR="0" wp14:anchorId="59A8A2C9" wp14:editId="3579DB40">
            <wp:extent cx="6667500" cy="1180703"/>
            <wp:effectExtent l="0" t="0" r="0" b="0"/>
            <wp:docPr id="981478770" name="Picture 981478770" descr="A picture containing text,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478770" name="Picture 981478770" descr="A picture containing text, devic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67500" cy="1180703"/>
                    </a:xfrm>
                    <a:prstGeom prst="rect">
                      <a:avLst/>
                    </a:prstGeom>
                  </pic:spPr>
                </pic:pic>
              </a:graphicData>
            </a:graphic>
          </wp:inline>
        </w:drawing>
      </w:r>
      <w:r w:rsidR="00DB59E6" w:rsidRPr="005E2BB3">
        <w:rPr>
          <w:rFonts w:eastAsia="Times New Roman" w:cs="Calibri"/>
          <w:b/>
          <w:bCs/>
          <w:color w:val="000000"/>
          <w:sz w:val="32"/>
          <w:szCs w:val="32"/>
        </w:rPr>
        <w:t xml:space="preserve">NAMI Greater Houston </w:t>
      </w:r>
      <w:r w:rsidR="003E77BF">
        <w:rPr>
          <w:rFonts w:eastAsia="Times New Roman" w:cs="Calibri"/>
          <w:b/>
          <w:bCs/>
          <w:color w:val="000000"/>
          <w:sz w:val="32"/>
          <w:szCs w:val="32"/>
        </w:rPr>
        <w:t>–</w:t>
      </w:r>
      <w:r w:rsidR="00B96E82" w:rsidRPr="005E2BB3">
        <w:rPr>
          <w:rFonts w:eastAsia="Times New Roman" w:cs="Calibri"/>
          <w:b/>
          <w:bCs/>
          <w:color w:val="000000"/>
          <w:sz w:val="32"/>
          <w:szCs w:val="32"/>
        </w:rPr>
        <w:t xml:space="preserve"> </w:t>
      </w:r>
      <w:r w:rsidR="00DB59E6" w:rsidRPr="005E2BB3">
        <w:rPr>
          <w:rFonts w:eastAsia="Times New Roman" w:cs="Calibri"/>
          <w:b/>
          <w:bCs/>
          <w:color w:val="000000"/>
          <w:sz w:val="32"/>
          <w:szCs w:val="32"/>
        </w:rPr>
        <w:t>Priorities</w:t>
      </w:r>
      <w:r w:rsidR="003E77BF">
        <w:rPr>
          <w:rFonts w:eastAsia="Times New Roman" w:cs="Calibri"/>
          <w:b/>
          <w:bCs/>
          <w:color w:val="000000"/>
          <w:sz w:val="32"/>
          <w:szCs w:val="32"/>
        </w:rPr>
        <w:t xml:space="preserve"> for </w:t>
      </w:r>
      <w:r w:rsidR="00576ED7">
        <w:rPr>
          <w:rFonts w:eastAsia="Times New Roman" w:cs="Calibri"/>
          <w:b/>
          <w:bCs/>
          <w:color w:val="000000"/>
          <w:sz w:val="32"/>
          <w:szCs w:val="32"/>
        </w:rPr>
        <w:t xml:space="preserve">the </w:t>
      </w:r>
      <w:r w:rsidR="003E77BF">
        <w:rPr>
          <w:rFonts w:eastAsia="Times New Roman" w:cs="Calibri"/>
          <w:b/>
          <w:bCs/>
          <w:color w:val="000000"/>
          <w:sz w:val="32"/>
          <w:szCs w:val="32"/>
        </w:rPr>
        <w:t>89th</w:t>
      </w:r>
      <w:r w:rsidR="00DB59E6" w:rsidRPr="005E2BB3">
        <w:rPr>
          <w:rFonts w:eastAsia="Times New Roman" w:cs="Calibri"/>
          <w:b/>
          <w:bCs/>
          <w:color w:val="000000"/>
          <w:sz w:val="32"/>
          <w:szCs w:val="32"/>
        </w:rPr>
        <w:t xml:space="preserve"> </w:t>
      </w:r>
      <w:r w:rsidR="00576ED7">
        <w:rPr>
          <w:rFonts w:eastAsia="Times New Roman" w:cs="Calibri"/>
          <w:b/>
          <w:bCs/>
          <w:color w:val="000000"/>
          <w:sz w:val="32"/>
          <w:szCs w:val="32"/>
        </w:rPr>
        <w:t xml:space="preserve">Texas </w:t>
      </w:r>
      <w:r w:rsidR="003E77BF" w:rsidRPr="005E2BB3">
        <w:rPr>
          <w:rFonts w:eastAsia="Times New Roman" w:cs="Calibri"/>
          <w:b/>
          <w:bCs/>
          <w:color w:val="000000"/>
          <w:sz w:val="32"/>
          <w:szCs w:val="32"/>
        </w:rPr>
        <w:t>Legislative</w:t>
      </w:r>
      <w:r w:rsidR="003E77BF">
        <w:rPr>
          <w:rFonts w:eastAsia="Times New Roman" w:cs="Calibri"/>
          <w:b/>
          <w:bCs/>
          <w:color w:val="000000"/>
          <w:sz w:val="32"/>
          <w:szCs w:val="32"/>
        </w:rPr>
        <w:t xml:space="preserve"> Session</w:t>
      </w:r>
    </w:p>
    <w:p w14:paraId="17511E06" w14:textId="77777777" w:rsidR="00955552" w:rsidRPr="00955552" w:rsidRDefault="00955552" w:rsidP="000F5243">
      <w:pPr>
        <w:rPr>
          <w:rFonts w:cstheme="minorHAnsi"/>
          <w:b/>
          <w:bCs/>
          <w:color w:val="201F1E"/>
          <w:sz w:val="8"/>
          <w:szCs w:val="8"/>
          <w:shd w:val="clear" w:color="auto" w:fill="FFFFFF"/>
        </w:rPr>
      </w:pPr>
    </w:p>
    <w:p w14:paraId="7E4DB50C" w14:textId="77D880C7" w:rsidR="000F5243" w:rsidRPr="004155E7" w:rsidRDefault="000F5243" w:rsidP="000F5243">
      <w:pPr>
        <w:rPr>
          <w:rFonts w:cstheme="minorHAnsi"/>
          <w:color w:val="201F1E"/>
          <w:sz w:val="20"/>
          <w:szCs w:val="20"/>
          <w:shd w:val="clear" w:color="auto" w:fill="FFFFFF"/>
        </w:rPr>
      </w:pPr>
      <w:r w:rsidRPr="004155E7">
        <w:rPr>
          <w:rFonts w:cstheme="minorHAnsi"/>
          <w:b/>
          <w:bCs/>
          <w:color w:val="201F1E"/>
          <w:sz w:val="20"/>
          <w:szCs w:val="20"/>
          <w:shd w:val="clear" w:color="auto" w:fill="FFFFFF"/>
        </w:rPr>
        <w:t xml:space="preserve">Mental Illnesses are Lifelong, but Early Treatment Works. </w:t>
      </w:r>
      <w:r w:rsidR="001542FC" w:rsidRPr="004155E7">
        <w:rPr>
          <w:rFonts w:cstheme="minorHAnsi"/>
          <w:color w:val="201F1E"/>
          <w:sz w:val="20"/>
          <w:szCs w:val="20"/>
          <w:shd w:val="clear" w:color="auto" w:fill="FFFFFF"/>
        </w:rPr>
        <w:t xml:space="preserve">The National Alliance on Mental Illness (NAMI) of Greater Houston </w:t>
      </w:r>
      <w:r w:rsidR="001542FC">
        <w:rPr>
          <w:rFonts w:cstheme="minorHAnsi"/>
          <w:color w:val="201F1E"/>
          <w:sz w:val="20"/>
          <w:szCs w:val="20"/>
          <w:shd w:val="clear" w:color="auto" w:fill="FFFFFF"/>
        </w:rPr>
        <w:t>a</w:t>
      </w:r>
      <w:r w:rsidR="001542FC" w:rsidRPr="004155E7">
        <w:rPr>
          <w:rFonts w:cstheme="minorHAnsi"/>
          <w:color w:val="201F1E"/>
          <w:sz w:val="20"/>
          <w:szCs w:val="20"/>
          <w:shd w:val="clear" w:color="auto" w:fill="FFFFFF"/>
        </w:rPr>
        <w:t xml:space="preserve">dvocates for </w:t>
      </w:r>
      <w:r w:rsidR="001542FC">
        <w:rPr>
          <w:rFonts w:cstheme="minorHAnsi"/>
          <w:color w:val="201F1E"/>
          <w:sz w:val="20"/>
          <w:szCs w:val="20"/>
          <w:shd w:val="clear" w:color="auto" w:fill="FFFFFF"/>
        </w:rPr>
        <w:t>r</w:t>
      </w:r>
      <w:r w:rsidR="001542FC" w:rsidRPr="004155E7">
        <w:rPr>
          <w:rFonts w:cstheme="minorHAnsi"/>
          <w:color w:val="201F1E"/>
          <w:sz w:val="20"/>
          <w:szCs w:val="20"/>
          <w:shd w:val="clear" w:color="auto" w:fill="FFFFFF"/>
        </w:rPr>
        <w:t xml:space="preserve">emoving </w:t>
      </w:r>
      <w:r w:rsidR="001542FC">
        <w:rPr>
          <w:rFonts w:cstheme="minorHAnsi"/>
          <w:color w:val="201F1E"/>
          <w:sz w:val="20"/>
          <w:szCs w:val="20"/>
          <w:shd w:val="clear" w:color="auto" w:fill="FFFFFF"/>
        </w:rPr>
        <w:t>b</w:t>
      </w:r>
      <w:r w:rsidR="001542FC" w:rsidRPr="004155E7">
        <w:rPr>
          <w:rFonts w:cstheme="minorHAnsi"/>
          <w:color w:val="201F1E"/>
          <w:sz w:val="20"/>
          <w:szCs w:val="20"/>
          <w:shd w:val="clear" w:color="auto" w:fill="FFFFFF"/>
        </w:rPr>
        <w:t xml:space="preserve">arriers to </w:t>
      </w:r>
      <w:r w:rsidR="001542FC">
        <w:rPr>
          <w:rFonts w:cstheme="minorHAnsi"/>
          <w:color w:val="201F1E"/>
          <w:sz w:val="20"/>
          <w:szCs w:val="20"/>
          <w:shd w:val="clear" w:color="auto" w:fill="FFFFFF"/>
        </w:rPr>
        <w:t>s</w:t>
      </w:r>
      <w:r w:rsidR="001542FC" w:rsidRPr="004155E7">
        <w:rPr>
          <w:rFonts w:cstheme="minorHAnsi"/>
          <w:color w:val="201F1E"/>
          <w:sz w:val="20"/>
          <w:szCs w:val="20"/>
          <w:shd w:val="clear" w:color="auto" w:fill="FFFFFF"/>
        </w:rPr>
        <w:t xml:space="preserve">uccessful </w:t>
      </w:r>
      <w:r w:rsidR="001542FC">
        <w:rPr>
          <w:rFonts w:cstheme="minorHAnsi"/>
          <w:color w:val="201F1E"/>
          <w:sz w:val="20"/>
          <w:szCs w:val="20"/>
          <w:shd w:val="clear" w:color="auto" w:fill="FFFFFF"/>
        </w:rPr>
        <w:t>t</w:t>
      </w:r>
      <w:r w:rsidR="001542FC" w:rsidRPr="004155E7">
        <w:rPr>
          <w:rFonts w:cstheme="minorHAnsi"/>
          <w:color w:val="201F1E"/>
          <w:sz w:val="20"/>
          <w:szCs w:val="20"/>
          <w:shd w:val="clear" w:color="auto" w:fill="FFFFFF"/>
        </w:rPr>
        <w:t xml:space="preserve">reatment. </w:t>
      </w:r>
      <w:r w:rsidRPr="004155E7">
        <w:rPr>
          <w:rFonts w:cstheme="minorHAnsi"/>
          <w:color w:val="201F1E"/>
          <w:sz w:val="20"/>
          <w:szCs w:val="20"/>
          <w:shd w:val="clear" w:color="auto" w:fill="FFFFFF"/>
        </w:rPr>
        <w:t xml:space="preserve">The shocks of the pandemic </w:t>
      </w:r>
      <w:r w:rsidR="00DF7616" w:rsidRPr="004155E7">
        <w:rPr>
          <w:rFonts w:cstheme="minorHAnsi"/>
          <w:color w:val="201F1E"/>
          <w:sz w:val="20"/>
          <w:szCs w:val="20"/>
          <w:shd w:val="clear" w:color="auto" w:fill="FFFFFF"/>
        </w:rPr>
        <w:t>have triggered</w:t>
      </w:r>
      <w:r w:rsidRPr="004155E7">
        <w:rPr>
          <w:rFonts w:cstheme="minorHAnsi"/>
          <w:color w:val="201F1E"/>
          <w:sz w:val="20"/>
          <w:szCs w:val="20"/>
          <w:shd w:val="clear" w:color="auto" w:fill="FFFFFF"/>
        </w:rPr>
        <w:t xml:space="preserve"> more mental health issues in children, youth and adults. Access to affordable, quality care has not been keeping pace. Treatment delays cause mental health deterioration and great harm to families and their </w:t>
      </w:r>
      <w:r w:rsidR="00817282">
        <w:rPr>
          <w:rFonts w:cstheme="minorHAnsi"/>
          <w:color w:val="201F1E"/>
          <w:sz w:val="20"/>
          <w:szCs w:val="20"/>
          <w:shd w:val="clear" w:color="auto" w:fill="FFFFFF"/>
        </w:rPr>
        <w:t>affected family members</w:t>
      </w:r>
      <w:r w:rsidRPr="004155E7">
        <w:rPr>
          <w:rFonts w:cstheme="minorHAnsi"/>
          <w:color w:val="201F1E"/>
          <w:sz w:val="20"/>
          <w:szCs w:val="20"/>
          <w:shd w:val="clear" w:color="auto" w:fill="FFFFFF"/>
        </w:rPr>
        <w:t xml:space="preserve">. Long delays cost taxpayers much more than the cost of timely and effective treatment. </w:t>
      </w:r>
    </w:p>
    <w:p w14:paraId="06279A3A" w14:textId="221D80AA" w:rsidR="000F5243" w:rsidRPr="004155E7" w:rsidRDefault="000F5243" w:rsidP="000F5243">
      <w:pPr>
        <w:rPr>
          <w:rFonts w:cstheme="minorHAnsi"/>
          <w:color w:val="201F1E"/>
          <w:sz w:val="20"/>
          <w:szCs w:val="20"/>
          <w:shd w:val="clear" w:color="auto" w:fill="FFFFFF"/>
        </w:rPr>
      </w:pPr>
      <w:r w:rsidRPr="004155E7">
        <w:rPr>
          <w:rFonts w:cstheme="minorHAnsi"/>
          <w:b/>
          <w:bCs/>
          <w:color w:val="201F1E"/>
          <w:sz w:val="20"/>
          <w:szCs w:val="20"/>
          <w:shd w:val="clear" w:color="auto" w:fill="FFFFFF"/>
        </w:rPr>
        <w:t xml:space="preserve">Mental health disorders are common, </w:t>
      </w:r>
      <w:r w:rsidRPr="004155E7">
        <w:rPr>
          <w:rFonts w:cstheme="minorHAnsi"/>
          <w:color w:val="201F1E"/>
          <w:sz w:val="20"/>
          <w:szCs w:val="20"/>
          <w:shd w:val="clear" w:color="auto" w:fill="FFFFFF"/>
        </w:rPr>
        <w:t>and they begin when people are young (50% by age 14; 75% by age 24), but treatment is far from timely. The average delay between mental illness symptom onset and treatment is 8-10 years. </w:t>
      </w:r>
      <w:r w:rsidR="00AC6F36" w:rsidRPr="004155E7">
        <w:rPr>
          <w:rFonts w:cstheme="minorHAnsi"/>
          <w:color w:val="201F1E"/>
          <w:sz w:val="20"/>
          <w:szCs w:val="20"/>
          <w:shd w:val="clear" w:color="auto" w:fill="FFFFFF"/>
        </w:rPr>
        <w:t xml:space="preserve"> </w:t>
      </w:r>
      <w:r w:rsidR="00A87A82" w:rsidRPr="004155E7">
        <w:rPr>
          <w:rFonts w:cstheme="minorHAnsi"/>
          <w:color w:val="201F1E"/>
          <w:sz w:val="20"/>
          <w:szCs w:val="20"/>
          <w:shd w:val="clear" w:color="auto" w:fill="FFFFFF"/>
        </w:rPr>
        <w:t>At least 60%</w:t>
      </w:r>
      <w:r w:rsidRPr="004155E7">
        <w:rPr>
          <w:rFonts w:cstheme="minorHAnsi"/>
          <w:color w:val="201F1E"/>
          <w:sz w:val="20"/>
          <w:szCs w:val="20"/>
          <w:shd w:val="clear" w:color="auto" w:fill="FFFFFF"/>
        </w:rPr>
        <w:t xml:space="preserve"> of Texans say they skipped or postponed medical care in 2024 because of cost. </w:t>
      </w:r>
      <w:r w:rsidR="005A34FA" w:rsidRPr="004155E7">
        <w:rPr>
          <w:rFonts w:cstheme="minorHAnsi"/>
          <w:color w:val="201F1E"/>
          <w:sz w:val="20"/>
          <w:szCs w:val="20"/>
          <w:shd w:val="clear" w:color="auto" w:fill="FFFFFF"/>
        </w:rPr>
        <w:t xml:space="preserve">Cuts in Medicaid, Medicare and the ACA </w:t>
      </w:r>
      <w:r w:rsidR="005A34FA">
        <w:rPr>
          <w:rFonts w:cstheme="minorHAnsi"/>
          <w:color w:val="201F1E"/>
          <w:sz w:val="20"/>
          <w:szCs w:val="20"/>
          <w:shd w:val="clear" w:color="auto" w:fill="FFFFFF"/>
        </w:rPr>
        <w:t>increase delays</w:t>
      </w:r>
      <w:r w:rsidR="005A34FA" w:rsidRPr="004155E7">
        <w:rPr>
          <w:rFonts w:cstheme="minorHAnsi"/>
          <w:color w:val="201F1E"/>
          <w:sz w:val="20"/>
          <w:szCs w:val="20"/>
          <w:shd w:val="clear" w:color="auto" w:fill="FFFFFF"/>
        </w:rPr>
        <w:t>.</w:t>
      </w:r>
      <w:r w:rsidR="005A34FA">
        <w:rPr>
          <w:rFonts w:cstheme="minorHAnsi"/>
          <w:color w:val="201F1E"/>
          <w:sz w:val="20"/>
          <w:szCs w:val="20"/>
          <w:shd w:val="clear" w:color="auto" w:fill="FFFFFF"/>
        </w:rPr>
        <w:t xml:space="preserve"> </w:t>
      </w:r>
      <w:r w:rsidR="005A34FA" w:rsidRPr="004155E7">
        <w:rPr>
          <w:rFonts w:cstheme="minorHAnsi"/>
          <w:color w:val="201F1E"/>
          <w:sz w:val="20"/>
          <w:szCs w:val="20"/>
          <w:shd w:val="clear" w:color="auto" w:fill="FFFFFF"/>
        </w:rPr>
        <w:t>Meanwhile, deterioration occurs.</w:t>
      </w:r>
    </w:p>
    <w:p w14:paraId="38546921" w14:textId="079365E6" w:rsidR="000F5243" w:rsidRPr="004155E7" w:rsidRDefault="000F5243" w:rsidP="00801997">
      <w:pPr>
        <w:rPr>
          <w:rFonts w:cstheme="minorHAnsi"/>
          <w:color w:val="201F1E"/>
          <w:sz w:val="20"/>
          <w:szCs w:val="20"/>
          <w:shd w:val="clear" w:color="auto" w:fill="FFFFFF"/>
        </w:rPr>
      </w:pPr>
      <w:r w:rsidRPr="004155E7">
        <w:rPr>
          <w:rFonts w:cstheme="minorHAnsi"/>
          <w:b/>
          <w:bCs/>
          <w:color w:val="201F1E"/>
          <w:sz w:val="20"/>
          <w:szCs w:val="20"/>
          <w:shd w:val="clear" w:color="auto" w:fill="FFFFFF"/>
        </w:rPr>
        <w:t>Fiscally responsible and compassionate B</w:t>
      </w:r>
      <w:r w:rsidR="002075CA">
        <w:rPr>
          <w:rFonts w:cstheme="minorHAnsi"/>
          <w:b/>
          <w:bCs/>
          <w:color w:val="201F1E"/>
          <w:sz w:val="20"/>
          <w:szCs w:val="20"/>
          <w:shd w:val="clear" w:color="auto" w:fill="FFFFFF"/>
        </w:rPr>
        <w:t xml:space="preserve">ehavioral </w:t>
      </w:r>
      <w:r w:rsidRPr="004155E7">
        <w:rPr>
          <w:rFonts w:cstheme="minorHAnsi"/>
          <w:b/>
          <w:bCs/>
          <w:color w:val="201F1E"/>
          <w:sz w:val="20"/>
          <w:szCs w:val="20"/>
          <w:shd w:val="clear" w:color="auto" w:fill="FFFFFF"/>
        </w:rPr>
        <w:t>H</w:t>
      </w:r>
      <w:r w:rsidR="002075CA">
        <w:rPr>
          <w:rFonts w:cstheme="minorHAnsi"/>
          <w:b/>
          <w:bCs/>
          <w:color w:val="201F1E"/>
          <w:sz w:val="20"/>
          <w:szCs w:val="20"/>
          <w:shd w:val="clear" w:color="auto" w:fill="FFFFFF"/>
        </w:rPr>
        <w:t>ealth</w:t>
      </w:r>
      <w:r w:rsidRPr="004155E7">
        <w:rPr>
          <w:rFonts w:cstheme="minorHAnsi"/>
          <w:b/>
          <w:bCs/>
          <w:color w:val="201F1E"/>
          <w:sz w:val="20"/>
          <w:szCs w:val="20"/>
          <w:shd w:val="clear" w:color="auto" w:fill="FFFFFF"/>
        </w:rPr>
        <w:t xml:space="preserve"> </w:t>
      </w:r>
      <w:r w:rsidR="00CA618F">
        <w:rPr>
          <w:rFonts w:cstheme="minorHAnsi"/>
          <w:b/>
          <w:bCs/>
          <w:color w:val="201F1E"/>
          <w:sz w:val="20"/>
          <w:szCs w:val="20"/>
          <w:shd w:val="clear" w:color="auto" w:fill="FFFFFF"/>
        </w:rPr>
        <w:t>(BH)</w:t>
      </w:r>
      <w:r w:rsidR="00D36BEF">
        <w:rPr>
          <w:rFonts w:cstheme="minorHAnsi"/>
          <w:b/>
          <w:bCs/>
          <w:color w:val="201F1E"/>
          <w:sz w:val="20"/>
          <w:szCs w:val="20"/>
          <w:shd w:val="clear" w:color="auto" w:fill="FFFFFF"/>
        </w:rPr>
        <w:t xml:space="preserve"> </w:t>
      </w:r>
      <w:r w:rsidRPr="004155E7">
        <w:rPr>
          <w:rFonts w:cstheme="minorHAnsi"/>
          <w:b/>
          <w:bCs/>
          <w:color w:val="201F1E"/>
          <w:sz w:val="20"/>
          <w:szCs w:val="20"/>
          <w:shd w:val="clear" w:color="auto" w:fill="FFFFFF"/>
        </w:rPr>
        <w:t xml:space="preserve">services </w:t>
      </w:r>
      <w:r w:rsidRPr="004155E7">
        <w:rPr>
          <w:rFonts w:cstheme="minorHAnsi"/>
          <w:color w:val="201F1E"/>
          <w:sz w:val="20"/>
          <w:szCs w:val="20"/>
          <w:shd w:val="clear" w:color="auto" w:fill="FFFFFF"/>
        </w:rPr>
        <w:t xml:space="preserve">focus on prevention, early intervention, rehabilitation, diversion from jails to care, and coordinated ongoing community care. </w:t>
      </w:r>
      <w:r w:rsidR="00801997" w:rsidRPr="004155E7">
        <w:rPr>
          <w:rFonts w:cstheme="minorHAnsi"/>
          <w:color w:val="201F1E"/>
          <w:sz w:val="20"/>
          <w:szCs w:val="20"/>
          <w:shd w:val="clear" w:color="auto" w:fill="FFFFFF"/>
        </w:rPr>
        <w:t xml:space="preserve">This care leads to </w:t>
      </w:r>
      <w:r w:rsidR="007F5B79" w:rsidRPr="004155E7">
        <w:rPr>
          <w:rFonts w:cstheme="minorHAnsi"/>
          <w:color w:val="201F1E"/>
          <w:sz w:val="20"/>
          <w:szCs w:val="20"/>
          <w:shd w:val="clear" w:color="auto" w:fill="FFFFFF"/>
        </w:rPr>
        <w:t xml:space="preserve">achieving self-management of these lifelong </w:t>
      </w:r>
      <w:r w:rsidR="0087753B">
        <w:rPr>
          <w:rFonts w:cstheme="minorHAnsi"/>
          <w:color w:val="201F1E"/>
          <w:sz w:val="20"/>
          <w:szCs w:val="20"/>
          <w:shd w:val="clear" w:color="auto" w:fill="FFFFFF"/>
        </w:rPr>
        <w:t>disorders</w:t>
      </w:r>
      <w:r w:rsidR="007F5B79" w:rsidRPr="004155E7">
        <w:rPr>
          <w:rFonts w:cstheme="minorHAnsi"/>
          <w:color w:val="201F1E"/>
          <w:sz w:val="20"/>
          <w:szCs w:val="20"/>
          <w:shd w:val="clear" w:color="auto" w:fill="FFFFFF"/>
        </w:rPr>
        <w:t xml:space="preserve">. </w:t>
      </w:r>
      <w:r w:rsidR="00E74F2B" w:rsidRPr="004155E7">
        <w:rPr>
          <w:rFonts w:cstheme="minorHAnsi"/>
          <w:color w:val="201F1E"/>
          <w:sz w:val="20"/>
          <w:szCs w:val="20"/>
          <w:shd w:val="clear" w:color="auto" w:fill="FFFFFF"/>
        </w:rPr>
        <w:t>The objective is to avoid deterioration and repeated flare-up crises that lead to expensive involvement in hospital</w:t>
      </w:r>
      <w:r w:rsidR="00E74F2B">
        <w:rPr>
          <w:rFonts w:cstheme="minorHAnsi"/>
          <w:color w:val="201F1E"/>
          <w:sz w:val="20"/>
          <w:szCs w:val="20"/>
          <w:shd w:val="clear" w:color="auto" w:fill="FFFFFF"/>
        </w:rPr>
        <w:t>s</w:t>
      </w:r>
      <w:r w:rsidR="00E74F2B" w:rsidRPr="004155E7">
        <w:rPr>
          <w:rFonts w:cstheme="minorHAnsi"/>
          <w:color w:val="201F1E"/>
          <w:sz w:val="20"/>
          <w:szCs w:val="20"/>
          <w:shd w:val="clear" w:color="auto" w:fill="FFFFFF"/>
        </w:rPr>
        <w:t xml:space="preserve"> and criminal justice systems</w:t>
      </w:r>
      <w:r w:rsidR="00E5642D">
        <w:rPr>
          <w:rFonts w:cstheme="minorHAnsi"/>
          <w:color w:val="201F1E"/>
          <w:sz w:val="20"/>
          <w:szCs w:val="20"/>
          <w:shd w:val="clear" w:color="auto" w:fill="FFFFFF"/>
        </w:rPr>
        <w:t>.</w:t>
      </w:r>
      <w:r w:rsidR="00E74F2B">
        <w:rPr>
          <w:rFonts w:cstheme="minorHAnsi"/>
          <w:color w:val="201F1E"/>
          <w:sz w:val="20"/>
          <w:szCs w:val="20"/>
          <w:shd w:val="clear" w:color="auto" w:fill="FFFFFF"/>
        </w:rPr>
        <w:t xml:space="preserve"> </w:t>
      </w:r>
      <w:r w:rsidRPr="004155E7">
        <w:rPr>
          <w:rFonts w:cstheme="minorHAnsi"/>
          <w:color w:val="201F1E"/>
          <w:sz w:val="20"/>
          <w:szCs w:val="20"/>
          <w:shd w:val="clear" w:color="auto" w:fill="FFFFFF"/>
        </w:rPr>
        <w:t>Simple actions can reap large benefits:</w:t>
      </w:r>
      <w:r w:rsidR="006A7389" w:rsidRPr="004155E7">
        <w:rPr>
          <w:rFonts w:cstheme="minorHAnsi"/>
          <w:color w:val="201F1E"/>
          <w:sz w:val="20"/>
          <w:szCs w:val="20"/>
          <w:shd w:val="clear" w:color="auto" w:fill="FFFFFF"/>
        </w:rPr>
        <w:t xml:space="preserve"> Fewer expensive </w:t>
      </w:r>
      <w:r w:rsidR="000B0362" w:rsidRPr="004155E7">
        <w:rPr>
          <w:rFonts w:cstheme="minorHAnsi"/>
          <w:color w:val="201F1E"/>
          <w:sz w:val="20"/>
          <w:szCs w:val="20"/>
          <w:shd w:val="clear" w:color="auto" w:fill="FFFFFF"/>
        </w:rPr>
        <w:t>and debilitating crises, more resilience and avoidance of disability.</w:t>
      </w:r>
    </w:p>
    <w:p w14:paraId="1951EA76" w14:textId="77777777" w:rsidR="000F5243" w:rsidRPr="005D0ADE" w:rsidRDefault="000F5243" w:rsidP="000F5243">
      <w:pPr>
        <w:pStyle w:val="ListParagraph"/>
        <w:numPr>
          <w:ilvl w:val="0"/>
          <w:numId w:val="2"/>
        </w:numPr>
        <w:rPr>
          <w:sz w:val="20"/>
          <w:szCs w:val="20"/>
        </w:rPr>
      </w:pPr>
      <w:r w:rsidRPr="005D0ADE">
        <w:rPr>
          <w:sz w:val="20"/>
          <w:szCs w:val="20"/>
        </w:rPr>
        <w:t xml:space="preserve">Remove delays and gaps in insurance coverage and care capacity that sabotage successful treatment. This includes expanding the mental health workforce and streamlining crisis care. </w:t>
      </w:r>
      <w:r w:rsidRPr="005D0ADE">
        <w:rPr>
          <w:sz w:val="20"/>
          <w:szCs w:val="20"/>
        </w:rPr>
        <w:tab/>
        <w:t xml:space="preserve">          </w:t>
      </w:r>
    </w:p>
    <w:p w14:paraId="7537B569" w14:textId="77777777" w:rsidR="000F5243" w:rsidRPr="005D0ADE" w:rsidRDefault="000F5243" w:rsidP="000F5243">
      <w:pPr>
        <w:pStyle w:val="ListParagraph"/>
        <w:numPr>
          <w:ilvl w:val="0"/>
          <w:numId w:val="2"/>
        </w:numPr>
        <w:rPr>
          <w:sz w:val="20"/>
          <w:szCs w:val="20"/>
        </w:rPr>
      </w:pPr>
      <w:r w:rsidRPr="005D0ADE">
        <w:rPr>
          <w:sz w:val="20"/>
          <w:szCs w:val="20"/>
        </w:rPr>
        <w:t>Increase funding for school-based health services and prevention, since mental illnesses usually start early.</w:t>
      </w:r>
    </w:p>
    <w:p w14:paraId="68BFFFE5" w14:textId="77777777" w:rsidR="000F5243" w:rsidRPr="005D0ADE" w:rsidRDefault="000F5243" w:rsidP="000F5243">
      <w:pPr>
        <w:pStyle w:val="ListParagraph"/>
        <w:numPr>
          <w:ilvl w:val="0"/>
          <w:numId w:val="2"/>
        </w:numPr>
        <w:rPr>
          <w:sz w:val="20"/>
          <w:szCs w:val="20"/>
        </w:rPr>
      </w:pPr>
      <w:r w:rsidRPr="005D0ADE">
        <w:rPr>
          <w:sz w:val="20"/>
          <w:szCs w:val="20"/>
        </w:rPr>
        <w:t xml:space="preserve">Improve aftercare and rehabilitation for these lifelong illnesses, including supportive housing. </w:t>
      </w:r>
    </w:p>
    <w:p w14:paraId="67D2A1DF" w14:textId="33B410E7" w:rsidR="000F5243" w:rsidRPr="005D0ADE" w:rsidRDefault="000F5243" w:rsidP="000F5243">
      <w:pPr>
        <w:pStyle w:val="ListParagraph"/>
        <w:numPr>
          <w:ilvl w:val="0"/>
          <w:numId w:val="2"/>
        </w:numPr>
        <w:rPr>
          <w:sz w:val="20"/>
          <w:szCs w:val="20"/>
        </w:rPr>
      </w:pPr>
      <w:r w:rsidRPr="005D0ADE">
        <w:rPr>
          <w:sz w:val="20"/>
          <w:szCs w:val="20"/>
        </w:rPr>
        <w:t xml:space="preserve">Increase safe diversion from criminal justice to care.   </w:t>
      </w:r>
    </w:p>
    <w:p w14:paraId="693155FB" w14:textId="4552BCC9" w:rsidR="00085A6D" w:rsidRPr="00FB6B40" w:rsidRDefault="00EB744B" w:rsidP="00085A6D">
      <w:pPr>
        <w:rPr>
          <w:rFonts w:cstheme="minorHAnsi"/>
          <w:b/>
          <w:bCs/>
          <w:color w:val="201F1E"/>
          <w:sz w:val="20"/>
          <w:szCs w:val="20"/>
          <w:shd w:val="clear" w:color="auto" w:fill="FFFFFF"/>
        </w:rPr>
      </w:pPr>
      <w:r w:rsidRPr="00FB6B40">
        <w:rPr>
          <w:rFonts w:cstheme="minorHAnsi"/>
          <w:b/>
          <w:bCs/>
          <w:color w:val="201F1E"/>
          <w:sz w:val="20"/>
          <w:szCs w:val="20"/>
          <w:shd w:val="clear" w:color="auto" w:fill="FFFFFF"/>
        </w:rPr>
        <w:t>There are six advocacy areas and</w:t>
      </w:r>
      <w:r w:rsidR="00085A6D" w:rsidRPr="00FB6B40">
        <w:rPr>
          <w:rFonts w:cstheme="minorHAnsi"/>
          <w:b/>
          <w:bCs/>
          <w:color w:val="201F1E"/>
          <w:sz w:val="20"/>
          <w:szCs w:val="20"/>
          <w:shd w:val="clear" w:color="auto" w:fill="FFFFFF"/>
        </w:rPr>
        <w:t xml:space="preserve"> </w:t>
      </w:r>
      <w:r w:rsidR="00BF3B02" w:rsidRPr="00FB6B40">
        <w:rPr>
          <w:rFonts w:cstheme="minorHAnsi"/>
          <w:b/>
          <w:bCs/>
          <w:color w:val="201F1E"/>
          <w:sz w:val="20"/>
          <w:szCs w:val="20"/>
          <w:shd w:val="clear" w:color="auto" w:fill="FFFFFF"/>
        </w:rPr>
        <w:t>many</w:t>
      </w:r>
      <w:r w:rsidR="00085A6D" w:rsidRPr="00FB6B40">
        <w:rPr>
          <w:rFonts w:cstheme="minorHAnsi"/>
          <w:b/>
          <w:bCs/>
          <w:color w:val="201F1E"/>
          <w:sz w:val="20"/>
          <w:szCs w:val="20"/>
          <w:shd w:val="clear" w:color="auto" w:fill="FFFFFF"/>
        </w:rPr>
        <w:t xml:space="preserve"> </w:t>
      </w:r>
      <w:r w:rsidRPr="00FB6B40">
        <w:rPr>
          <w:rFonts w:cstheme="minorHAnsi"/>
          <w:b/>
          <w:bCs/>
          <w:color w:val="201F1E"/>
          <w:sz w:val="20"/>
          <w:szCs w:val="20"/>
          <w:shd w:val="clear" w:color="auto" w:fill="FFFFFF"/>
        </w:rPr>
        <w:t xml:space="preserve">cost-saving </w:t>
      </w:r>
      <w:r w:rsidR="00085A6D" w:rsidRPr="00FB6B40">
        <w:rPr>
          <w:rFonts w:cstheme="minorHAnsi"/>
          <w:b/>
          <w:bCs/>
          <w:color w:val="201F1E"/>
          <w:sz w:val="20"/>
          <w:szCs w:val="20"/>
          <w:shd w:val="clear" w:color="auto" w:fill="FFFFFF"/>
        </w:rPr>
        <w:t xml:space="preserve">recommendations. </w:t>
      </w:r>
      <w:r w:rsidRPr="00FB6B40">
        <w:rPr>
          <w:rFonts w:cstheme="minorHAnsi"/>
          <w:b/>
          <w:bCs/>
          <w:color w:val="201F1E"/>
          <w:sz w:val="20"/>
          <w:szCs w:val="20"/>
          <w:shd w:val="clear" w:color="auto" w:fill="FFFFFF"/>
        </w:rPr>
        <w:t>O</w:t>
      </w:r>
      <w:r w:rsidR="00CD1181" w:rsidRPr="00FB6B40">
        <w:rPr>
          <w:rFonts w:cstheme="minorHAnsi"/>
          <w:b/>
          <w:bCs/>
          <w:color w:val="201F1E"/>
          <w:sz w:val="20"/>
          <w:szCs w:val="20"/>
          <w:shd w:val="clear" w:color="auto" w:fill="FFFFFF"/>
        </w:rPr>
        <w:t>ur high</w:t>
      </w:r>
      <w:r w:rsidR="00724E7B">
        <w:rPr>
          <w:rFonts w:cstheme="minorHAnsi"/>
          <w:b/>
          <w:bCs/>
          <w:color w:val="201F1E"/>
          <w:sz w:val="20"/>
          <w:szCs w:val="20"/>
          <w:shd w:val="clear" w:color="auto" w:fill="FFFFFF"/>
        </w:rPr>
        <w:t>est</w:t>
      </w:r>
      <w:r w:rsidR="00CD1181" w:rsidRPr="00FB6B40">
        <w:rPr>
          <w:rFonts w:cstheme="minorHAnsi"/>
          <w:b/>
          <w:bCs/>
          <w:color w:val="201F1E"/>
          <w:sz w:val="20"/>
          <w:szCs w:val="20"/>
          <w:shd w:val="clear" w:color="auto" w:fill="FFFFFF"/>
        </w:rPr>
        <w:t xml:space="preserve"> priorities are</w:t>
      </w:r>
      <w:r w:rsidR="00EF0737" w:rsidRPr="00FB6B40">
        <w:rPr>
          <w:rFonts w:cstheme="minorHAnsi"/>
          <w:b/>
          <w:bCs/>
          <w:color w:val="201F1E"/>
          <w:sz w:val="20"/>
          <w:szCs w:val="20"/>
          <w:shd w:val="clear" w:color="auto" w:fill="FFFFFF"/>
        </w:rPr>
        <w:t xml:space="preserve"> listed</w:t>
      </w:r>
      <w:r w:rsidRPr="00FB6B40">
        <w:rPr>
          <w:rFonts w:cstheme="minorHAnsi"/>
          <w:b/>
          <w:bCs/>
          <w:color w:val="201F1E"/>
          <w:sz w:val="20"/>
          <w:szCs w:val="20"/>
          <w:shd w:val="clear" w:color="auto" w:fill="FFFFFF"/>
        </w:rPr>
        <w:t xml:space="preserve"> here</w:t>
      </w:r>
      <w:r w:rsidR="00085A6D" w:rsidRPr="00FB6B40">
        <w:rPr>
          <w:rFonts w:cstheme="minorHAnsi"/>
          <w:b/>
          <w:bCs/>
          <w:color w:val="201F1E"/>
          <w:sz w:val="20"/>
          <w:szCs w:val="20"/>
          <w:shd w:val="clear" w:color="auto" w:fill="FFFFFF"/>
        </w:rPr>
        <w:t>:</w:t>
      </w:r>
    </w:p>
    <w:p w14:paraId="24BC5AF2" w14:textId="77777777" w:rsidR="00085A6D" w:rsidRPr="005D0ADE" w:rsidRDefault="00085A6D" w:rsidP="005D0ADE">
      <w:pPr>
        <w:pStyle w:val="ListParagraph"/>
        <w:numPr>
          <w:ilvl w:val="1"/>
          <w:numId w:val="35"/>
        </w:numPr>
        <w:spacing w:line="240" w:lineRule="auto"/>
        <w:ind w:left="360"/>
        <w:rPr>
          <w:rFonts w:cstheme="minorHAnsi"/>
          <w:b/>
          <w:bCs/>
          <w:color w:val="201F1E"/>
          <w:sz w:val="20"/>
          <w:szCs w:val="20"/>
          <w:shd w:val="clear" w:color="auto" w:fill="FFFFFF"/>
        </w:rPr>
      </w:pPr>
      <w:r w:rsidRPr="005D0ADE">
        <w:rPr>
          <w:rFonts w:cstheme="minorHAnsi"/>
          <w:b/>
          <w:bCs/>
          <w:color w:val="201F1E"/>
          <w:sz w:val="20"/>
          <w:szCs w:val="20"/>
          <w:shd w:val="clear" w:color="auto" w:fill="FFFFFF"/>
        </w:rPr>
        <w:t>Remove barriers to insurance coverage and care.</w:t>
      </w:r>
    </w:p>
    <w:p w14:paraId="641547EE" w14:textId="1972492A" w:rsidR="002E47B6" w:rsidRPr="005E2BB3" w:rsidRDefault="002E47B6" w:rsidP="00FC3F1B">
      <w:pPr>
        <w:pStyle w:val="ListParagraph"/>
        <w:numPr>
          <w:ilvl w:val="0"/>
          <w:numId w:val="35"/>
        </w:numPr>
        <w:spacing w:after="120" w:line="240" w:lineRule="auto"/>
        <w:rPr>
          <w:rFonts w:eastAsia="Times New Roman" w:cs="Calibri"/>
          <w:color w:val="000000"/>
          <w:sz w:val="20"/>
          <w:szCs w:val="20"/>
          <w:bdr w:val="none" w:sz="0" w:space="0" w:color="auto" w:frame="1"/>
        </w:rPr>
      </w:pPr>
      <w:r w:rsidRPr="005E2BB3">
        <w:rPr>
          <w:rFonts w:eastAsia="Times New Roman" w:cs="Calibri"/>
          <w:color w:val="000000"/>
          <w:sz w:val="20"/>
          <w:szCs w:val="20"/>
          <w:bdr w:val="none" w:sz="0" w:space="0" w:color="auto" w:frame="1"/>
        </w:rPr>
        <w:t xml:space="preserve">Extend Mental Health and Substance Use Disorder </w:t>
      </w:r>
      <w:r w:rsidR="003B5943">
        <w:rPr>
          <w:rFonts w:eastAsia="Times New Roman" w:cs="Calibri"/>
          <w:color w:val="000000"/>
          <w:sz w:val="20"/>
          <w:szCs w:val="20"/>
          <w:bdr w:val="none" w:sz="0" w:space="0" w:color="auto" w:frame="1"/>
        </w:rPr>
        <w:t xml:space="preserve">(MH/SUD) </w:t>
      </w:r>
      <w:r w:rsidR="007A201F">
        <w:rPr>
          <w:rFonts w:eastAsia="Times New Roman" w:cs="Calibri"/>
          <w:color w:val="000000"/>
          <w:sz w:val="20"/>
          <w:szCs w:val="20"/>
          <w:bdr w:val="none" w:sz="0" w:space="0" w:color="auto" w:frame="1"/>
        </w:rPr>
        <w:t>p</w:t>
      </w:r>
      <w:r w:rsidRPr="005E2BB3">
        <w:rPr>
          <w:rFonts w:eastAsia="Times New Roman" w:cs="Calibri"/>
          <w:color w:val="000000"/>
          <w:sz w:val="20"/>
          <w:szCs w:val="20"/>
          <w:bdr w:val="none" w:sz="0" w:space="0" w:color="auto" w:frame="1"/>
        </w:rPr>
        <w:t xml:space="preserve">arity </w:t>
      </w:r>
      <w:r w:rsidR="007A201F">
        <w:rPr>
          <w:rFonts w:eastAsia="Times New Roman" w:cs="Calibri"/>
          <w:color w:val="000000"/>
          <w:sz w:val="20"/>
          <w:szCs w:val="20"/>
          <w:bdr w:val="none" w:sz="0" w:space="0" w:color="auto" w:frame="1"/>
        </w:rPr>
        <w:t>p</w:t>
      </w:r>
      <w:r w:rsidRPr="005E2BB3">
        <w:rPr>
          <w:rFonts w:eastAsia="Times New Roman" w:cs="Calibri"/>
          <w:color w:val="000000"/>
          <w:sz w:val="20"/>
          <w:szCs w:val="20"/>
          <w:bdr w:val="none" w:sz="0" w:space="0" w:color="auto" w:frame="1"/>
        </w:rPr>
        <w:t xml:space="preserve">rotections (parity with medical/surgical </w:t>
      </w:r>
      <w:r w:rsidR="006842EA">
        <w:rPr>
          <w:rFonts w:eastAsia="Times New Roman" w:cs="Calibri"/>
          <w:color w:val="000000"/>
          <w:sz w:val="20"/>
          <w:szCs w:val="20"/>
          <w:bdr w:val="none" w:sz="0" w:space="0" w:color="auto" w:frame="1"/>
        </w:rPr>
        <w:t>insurance</w:t>
      </w:r>
      <w:r w:rsidRPr="005E2BB3">
        <w:rPr>
          <w:rFonts w:eastAsia="Times New Roman" w:cs="Calibri"/>
          <w:color w:val="000000"/>
          <w:sz w:val="20"/>
          <w:szCs w:val="20"/>
          <w:bdr w:val="none" w:sz="0" w:space="0" w:color="auto" w:frame="1"/>
        </w:rPr>
        <w:t xml:space="preserve">) to </w:t>
      </w:r>
      <w:r w:rsidR="00E93898">
        <w:rPr>
          <w:rFonts w:eastAsia="Times New Roman" w:cs="Calibri"/>
          <w:color w:val="000000"/>
          <w:sz w:val="20"/>
          <w:szCs w:val="20"/>
          <w:bdr w:val="none" w:sz="0" w:space="0" w:color="auto" w:frame="1"/>
        </w:rPr>
        <w:t>Employ</w:t>
      </w:r>
      <w:r w:rsidR="007A201F">
        <w:rPr>
          <w:rFonts w:eastAsia="Times New Roman" w:cs="Calibri"/>
          <w:color w:val="000000"/>
          <w:sz w:val="20"/>
          <w:szCs w:val="20"/>
          <w:bdr w:val="none" w:sz="0" w:space="0" w:color="auto" w:frame="1"/>
        </w:rPr>
        <w:t>e</w:t>
      </w:r>
      <w:r w:rsidR="00E93898">
        <w:rPr>
          <w:rFonts w:eastAsia="Times New Roman" w:cs="Calibri"/>
          <w:color w:val="000000"/>
          <w:sz w:val="20"/>
          <w:szCs w:val="20"/>
          <w:bdr w:val="none" w:sz="0" w:space="0" w:color="auto" w:frame="1"/>
        </w:rPr>
        <w:t>e Retirement System</w:t>
      </w:r>
      <w:r w:rsidR="00813221">
        <w:rPr>
          <w:rFonts w:eastAsia="Times New Roman" w:cs="Calibri"/>
          <w:color w:val="000000"/>
          <w:sz w:val="20"/>
          <w:szCs w:val="20"/>
          <w:bdr w:val="none" w:sz="0" w:space="0" w:color="auto" w:frame="1"/>
        </w:rPr>
        <w:t xml:space="preserve"> </w:t>
      </w:r>
      <w:r w:rsidR="00E93898">
        <w:rPr>
          <w:rFonts w:eastAsia="Times New Roman" w:cs="Calibri"/>
          <w:color w:val="000000"/>
          <w:sz w:val="20"/>
          <w:szCs w:val="20"/>
          <w:bdr w:val="none" w:sz="0" w:space="0" w:color="auto" w:frame="1"/>
        </w:rPr>
        <w:t>(</w:t>
      </w:r>
      <w:r>
        <w:rPr>
          <w:rFonts w:eastAsia="Times New Roman" w:cs="Calibri"/>
          <w:color w:val="000000"/>
          <w:sz w:val="20"/>
          <w:szCs w:val="20"/>
          <w:bdr w:val="none" w:sz="0" w:space="0" w:color="auto" w:frame="1"/>
        </w:rPr>
        <w:t>ERS</w:t>
      </w:r>
      <w:r w:rsidR="00E93898">
        <w:rPr>
          <w:rFonts w:eastAsia="Times New Roman" w:cs="Calibri"/>
          <w:color w:val="000000"/>
          <w:sz w:val="20"/>
          <w:szCs w:val="20"/>
          <w:bdr w:val="none" w:sz="0" w:space="0" w:color="auto" w:frame="1"/>
        </w:rPr>
        <w:t>)</w:t>
      </w:r>
      <w:r>
        <w:rPr>
          <w:rFonts w:eastAsia="Times New Roman" w:cs="Calibri"/>
          <w:color w:val="000000"/>
          <w:sz w:val="20"/>
          <w:szCs w:val="20"/>
          <w:bdr w:val="none" w:sz="0" w:space="0" w:color="auto" w:frame="1"/>
        </w:rPr>
        <w:t xml:space="preserve"> and T</w:t>
      </w:r>
      <w:r w:rsidR="00E93898">
        <w:rPr>
          <w:rFonts w:eastAsia="Times New Roman" w:cs="Calibri"/>
          <w:color w:val="000000"/>
          <w:sz w:val="20"/>
          <w:szCs w:val="20"/>
          <w:bdr w:val="none" w:sz="0" w:space="0" w:color="auto" w:frame="1"/>
        </w:rPr>
        <w:t>eacher Retirement System</w:t>
      </w:r>
      <w:r w:rsidR="003748FD">
        <w:rPr>
          <w:rFonts w:eastAsia="Times New Roman" w:cs="Calibri"/>
          <w:color w:val="000000"/>
          <w:sz w:val="20"/>
          <w:szCs w:val="20"/>
          <w:bdr w:val="none" w:sz="0" w:space="0" w:color="auto" w:frame="1"/>
        </w:rPr>
        <w:t xml:space="preserve"> </w:t>
      </w:r>
      <w:r w:rsidR="00E93898">
        <w:rPr>
          <w:rFonts w:eastAsia="Times New Roman" w:cs="Calibri"/>
          <w:color w:val="000000"/>
          <w:sz w:val="20"/>
          <w:szCs w:val="20"/>
          <w:bdr w:val="none" w:sz="0" w:space="0" w:color="auto" w:frame="1"/>
        </w:rPr>
        <w:t>(T</w:t>
      </w:r>
      <w:r>
        <w:rPr>
          <w:rFonts w:eastAsia="Times New Roman" w:cs="Calibri"/>
          <w:color w:val="000000"/>
          <w:sz w:val="20"/>
          <w:szCs w:val="20"/>
          <w:bdr w:val="none" w:sz="0" w:space="0" w:color="auto" w:frame="1"/>
        </w:rPr>
        <w:t>RS</w:t>
      </w:r>
      <w:r w:rsidR="00E93898">
        <w:rPr>
          <w:rFonts w:eastAsia="Times New Roman" w:cs="Calibri"/>
          <w:color w:val="000000"/>
          <w:sz w:val="20"/>
          <w:szCs w:val="20"/>
          <w:bdr w:val="none" w:sz="0" w:space="0" w:color="auto" w:frame="1"/>
        </w:rPr>
        <w:t>)</w:t>
      </w:r>
      <w:r>
        <w:rPr>
          <w:rFonts w:eastAsia="Times New Roman" w:cs="Calibri"/>
          <w:color w:val="000000"/>
          <w:sz w:val="20"/>
          <w:szCs w:val="20"/>
          <w:bdr w:val="none" w:sz="0" w:space="0" w:color="auto" w:frame="1"/>
        </w:rPr>
        <w:t xml:space="preserve"> </w:t>
      </w:r>
      <w:r w:rsidR="0057205C">
        <w:rPr>
          <w:rFonts w:eastAsia="Times New Roman" w:cs="Calibri"/>
          <w:color w:val="000000"/>
          <w:sz w:val="20"/>
          <w:szCs w:val="20"/>
          <w:bdr w:val="none" w:sz="0" w:space="0" w:color="auto" w:frame="1"/>
        </w:rPr>
        <w:t>p</w:t>
      </w:r>
      <w:r w:rsidRPr="005E2BB3">
        <w:rPr>
          <w:rFonts w:eastAsia="Times New Roman" w:cs="Calibri"/>
          <w:color w:val="000000"/>
          <w:sz w:val="20"/>
          <w:szCs w:val="20"/>
          <w:bdr w:val="none" w:sz="0" w:space="0" w:color="auto" w:frame="1"/>
        </w:rPr>
        <w:t xml:space="preserve">ublic </w:t>
      </w:r>
      <w:r w:rsidR="0057205C">
        <w:rPr>
          <w:rFonts w:eastAsia="Times New Roman" w:cs="Calibri"/>
          <w:color w:val="000000"/>
          <w:sz w:val="20"/>
          <w:szCs w:val="20"/>
          <w:bdr w:val="none" w:sz="0" w:space="0" w:color="auto" w:frame="1"/>
        </w:rPr>
        <w:t>s</w:t>
      </w:r>
      <w:r w:rsidRPr="005E2BB3">
        <w:rPr>
          <w:rFonts w:eastAsia="Times New Roman" w:cs="Calibri"/>
          <w:color w:val="000000"/>
          <w:sz w:val="20"/>
          <w:szCs w:val="20"/>
          <w:bdr w:val="none" w:sz="0" w:space="0" w:color="auto" w:frame="1"/>
        </w:rPr>
        <w:t>ervants</w:t>
      </w:r>
      <w:r>
        <w:rPr>
          <w:rFonts w:eastAsia="Times New Roman" w:cs="Calibri"/>
          <w:color w:val="000000"/>
          <w:sz w:val="20"/>
          <w:szCs w:val="20"/>
          <w:bdr w:val="none" w:sz="0" w:space="0" w:color="auto" w:frame="1"/>
        </w:rPr>
        <w:t>.</w:t>
      </w:r>
      <w:r w:rsidRPr="005E2BB3">
        <w:rPr>
          <w:rFonts w:eastAsia="Times New Roman" w:cs="Calibri"/>
          <w:color w:val="000000"/>
          <w:sz w:val="20"/>
          <w:szCs w:val="20"/>
          <w:bdr w:val="none" w:sz="0" w:space="0" w:color="auto" w:frame="1"/>
        </w:rPr>
        <w:t xml:space="preserve"> </w:t>
      </w:r>
    </w:p>
    <w:p w14:paraId="1F755C6A" w14:textId="4F7FC64D" w:rsidR="002E47B6" w:rsidRPr="005E2BB3" w:rsidRDefault="002E47B6" w:rsidP="00FC3F1B">
      <w:pPr>
        <w:pStyle w:val="ListParagraph"/>
        <w:numPr>
          <w:ilvl w:val="0"/>
          <w:numId w:val="35"/>
        </w:numPr>
        <w:spacing w:after="120" w:line="240" w:lineRule="auto"/>
        <w:rPr>
          <w:rFonts w:eastAsia="Times New Roman" w:cs="Calibri"/>
          <w:color w:val="000000"/>
          <w:sz w:val="20"/>
          <w:szCs w:val="20"/>
          <w:bdr w:val="none" w:sz="0" w:space="0" w:color="auto" w:frame="1"/>
        </w:rPr>
      </w:pPr>
      <w:r w:rsidRPr="0073015D">
        <w:rPr>
          <w:rFonts w:eastAsia="Times New Roman" w:cs="Calibri"/>
          <w:color w:val="000000"/>
          <w:sz w:val="20"/>
          <w:szCs w:val="20"/>
          <w:bdr w:val="none" w:sz="0" w:space="0" w:color="auto" w:frame="1"/>
        </w:rPr>
        <w:t>Streamline</w:t>
      </w:r>
      <w:r w:rsidRPr="00FC3F1B">
        <w:rPr>
          <w:rFonts w:eastAsia="Times New Roman" w:cs="Calibri"/>
          <w:color w:val="000000"/>
          <w:sz w:val="20"/>
          <w:szCs w:val="20"/>
          <w:bdr w:val="none" w:sz="0" w:space="0" w:color="auto" w:frame="1"/>
        </w:rPr>
        <w:t xml:space="preserve"> </w:t>
      </w:r>
      <w:r>
        <w:rPr>
          <w:rFonts w:eastAsia="Times New Roman" w:cs="Calibri"/>
          <w:color w:val="000000"/>
          <w:sz w:val="20"/>
          <w:szCs w:val="20"/>
          <w:bdr w:val="none" w:sz="0" w:space="0" w:color="auto" w:frame="1"/>
        </w:rPr>
        <w:t>a</w:t>
      </w:r>
      <w:r w:rsidRPr="005E2BB3">
        <w:rPr>
          <w:rFonts w:eastAsia="Times New Roman" w:cs="Calibri"/>
          <w:color w:val="000000"/>
          <w:sz w:val="20"/>
          <w:szCs w:val="20"/>
          <w:bdr w:val="none" w:sz="0" w:space="0" w:color="auto" w:frame="1"/>
        </w:rPr>
        <w:t xml:space="preserve">ccess to Medication-Assisted Treatment (MAT) for </w:t>
      </w:r>
      <w:r w:rsidR="003748FD" w:rsidRPr="005E2BB3">
        <w:rPr>
          <w:rFonts w:eastAsia="Times New Roman" w:cs="Calibri"/>
          <w:color w:val="000000"/>
          <w:sz w:val="20"/>
          <w:szCs w:val="20"/>
          <w:bdr w:val="none" w:sz="0" w:space="0" w:color="auto" w:frame="1"/>
        </w:rPr>
        <w:t>substance use disorders</w:t>
      </w:r>
      <w:r w:rsidR="003748FD">
        <w:rPr>
          <w:rFonts w:eastAsia="Times New Roman" w:cs="Calibri"/>
          <w:color w:val="000000"/>
          <w:sz w:val="20"/>
          <w:szCs w:val="20"/>
          <w:bdr w:val="none" w:sz="0" w:space="0" w:color="auto" w:frame="1"/>
        </w:rPr>
        <w:t xml:space="preserve"> </w:t>
      </w:r>
      <w:r>
        <w:rPr>
          <w:rFonts w:eastAsia="Times New Roman" w:cs="Calibri"/>
          <w:color w:val="000000"/>
          <w:sz w:val="20"/>
          <w:szCs w:val="20"/>
          <w:bdr w:val="none" w:sz="0" w:space="0" w:color="auto" w:frame="1"/>
        </w:rPr>
        <w:t>–</w:t>
      </w:r>
      <w:r w:rsidRPr="005E2BB3">
        <w:rPr>
          <w:rFonts w:eastAsia="Times New Roman" w:cs="Calibri"/>
          <w:color w:val="000000"/>
          <w:sz w:val="20"/>
          <w:szCs w:val="20"/>
          <w:bdr w:val="none" w:sz="0" w:space="0" w:color="auto" w:frame="1"/>
        </w:rPr>
        <w:t xml:space="preserve"> </w:t>
      </w:r>
      <w:r>
        <w:rPr>
          <w:rFonts w:eastAsia="Times New Roman" w:cs="Calibri"/>
          <w:color w:val="000000"/>
          <w:sz w:val="20"/>
          <w:szCs w:val="20"/>
          <w:bdr w:val="none" w:sz="0" w:space="0" w:color="auto" w:frame="1"/>
        </w:rPr>
        <w:t>to a</w:t>
      </w:r>
      <w:r w:rsidRPr="005E2BB3">
        <w:rPr>
          <w:rFonts w:eastAsia="Times New Roman" w:cs="Calibri"/>
          <w:color w:val="000000"/>
          <w:sz w:val="20"/>
          <w:szCs w:val="20"/>
          <w:bdr w:val="none" w:sz="0" w:space="0" w:color="auto" w:frame="1"/>
        </w:rPr>
        <w:t xml:space="preserve">ddress </w:t>
      </w:r>
      <w:r w:rsidR="003A5D45" w:rsidRPr="005E2BB3">
        <w:rPr>
          <w:rFonts w:eastAsia="Times New Roman" w:cs="Calibri"/>
          <w:color w:val="000000"/>
          <w:sz w:val="20"/>
          <w:szCs w:val="20"/>
          <w:bdr w:val="none" w:sz="0" w:space="0" w:color="auto" w:frame="1"/>
        </w:rPr>
        <w:t>treatment delays</w:t>
      </w:r>
      <w:r w:rsidR="003A5D45">
        <w:rPr>
          <w:rFonts w:eastAsia="Times New Roman" w:cs="Calibri"/>
          <w:color w:val="000000"/>
          <w:sz w:val="20"/>
          <w:szCs w:val="20"/>
          <w:bdr w:val="none" w:sz="0" w:space="0" w:color="auto" w:frame="1"/>
        </w:rPr>
        <w:t xml:space="preserve"> related to </w:t>
      </w:r>
      <w:r w:rsidR="0057205C">
        <w:rPr>
          <w:rFonts w:eastAsia="Times New Roman" w:cs="Calibri"/>
          <w:color w:val="000000"/>
          <w:sz w:val="20"/>
          <w:szCs w:val="20"/>
          <w:bdr w:val="none" w:sz="0" w:space="0" w:color="auto" w:frame="1"/>
        </w:rPr>
        <w:t>p</w:t>
      </w:r>
      <w:r w:rsidRPr="005E2BB3">
        <w:rPr>
          <w:rFonts w:eastAsia="Times New Roman" w:cs="Calibri"/>
          <w:color w:val="000000"/>
          <w:sz w:val="20"/>
          <w:szCs w:val="20"/>
          <w:bdr w:val="none" w:sz="0" w:space="0" w:color="auto" w:frame="1"/>
        </w:rPr>
        <w:t xml:space="preserve">rior </w:t>
      </w:r>
      <w:r w:rsidR="0057205C">
        <w:rPr>
          <w:rFonts w:eastAsia="Times New Roman" w:cs="Calibri"/>
          <w:color w:val="000000"/>
          <w:sz w:val="20"/>
          <w:szCs w:val="20"/>
          <w:bdr w:val="none" w:sz="0" w:space="0" w:color="auto" w:frame="1"/>
        </w:rPr>
        <w:t>a</w:t>
      </w:r>
      <w:r w:rsidRPr="005E2BB3">
        <w:rPr>
          <w:rFonts w:eastAsia="Times New Roman" w:cs="Calibri"/>
          <w:color w:val="000000"/>
          <w:sz w:val="20"/>
          <w:szCs w:val="20"/>
          <w:bdr w:val="none" w:sz="0" w:space="0" w:color="auto" w:frame="1"/>
        </w:rPr>
        <w:t>uthorization</w:t>
      </w:r>
      <w:r>
        <w:rPr>
          <w:rFonts w:eastAsia="Times New Roman" w:cs="Calibri"/>
          <w:color w:val="000000"/>
          <w:sz w:val="20"/>
          <w:szCs w:val="20"/>
          <w:bdr w:val="none" w:sz="0" w:space="0" w:color="auto" w:frame="1"/>
        </w:rPr>
        <w:t>.</w:t>
      </w:r>
      <w:r w:rsidR="008256A3" w:rsidRPr="008256A3">
        <w:rPr>
          <w:rFonts w:eastAsia="Times New Roman" w:cs="Calibri"/>
          <w:color w:val="000000"/>
          <w:sz w:val="20"/>
          <w:szCs w:val="20"/>
          <w:bdr w:val="none" w:sz="0" w:space="0" w:color="auto" w:frame="1"/>
        </w:rPr>
        <w:t xml:space="preserve"> </w:t>
      </w:r>
    </w:p>
    <w:p w14:paraId="71BC8DD2" w14:textId="7EAFB7D7" w:rsidR="002E47B6" w:rsidRPr="00D56F63" w:rsidRDefault="002E47B6" w:rsidP="00DF7616">
      <w:pPr>
        <w:pStyle w:val="ListParagraph"/>
        <w:numPr>
          <w:ilvl w:val="0"/>
          <w:numId w:val="35"/>
        </w:numPr>
        <w:spacing w:after="120" w:line="240" w:lineRule="auto"/>
        <w:rPr>
          <w:rFonts w:eastAsia="Times New Roman" w:cs="Calibri"/>
          <w:color w:val="000000"/>
          <w:sz w:val="20"/>
          <w:szCs w:val="20"/>
          <w:bdr w:val="none" w:sz="0" w:space="0" w:color="auto" w:frame="1"/>
        </w:rPr>
      </w:pPr>
      <w:r w:rsidRPr="005E2BB3">
        <w:rPr>
          <w:rFonts w:eastAsia="Times New Roman" w:cs="Calibri"/>
          <w:color w:val="000000"/>
          <w:sz w:val="20"/>
          <w:szCs w:val="20"/>
          <w:bdr w:val="none" w:sz="0" w:space="0" w:color="auto" w:frame="1"/>
        </w:rPr>
        <w:t xml:space="preserve">Protect patients’ medication access by prohibiting non-medical switching by insurers: </w:t>
      </w:r>
      <w:r w:rsidR="0063519B" w:rsidRPr="005E2BB3">
        <w:rPr>
          <w:rFonts w:eastAsia="Times New Roman" w:cs="Calibri"/>
          <w:color w:val="000000"/>
          <w:sz w:val="20"/>
          <w:szCs w:val="20"/>
          <w:bdr w:val="none" w:sz="0" w:space="0" w:color="auto" w:frame="1"/>
        </w:rPr>
        <w:t xml:space="preserve">changes in formularies that eliminate successful medications and </w:t>
      </w:r>
      <w:r w:rsidRPr="005E2BB3">
        <w:rPr>
          <w:rFonts w:eastAsia="Times New Roman" w:cs="Calibri"/>
          <w:color w:val="000000"/>
          <w:sz w:val="20"/>
          <w:szCs w:val="20"/>
          <w:bdr w:val="none" w:sz="0" w:space="0" w:color="auto" w:frame="1"/>
        </w:rPr>
        <w:t>“fail-first” approaches</w:t>
      </w:r>
      <w:r>
        <w:rPr>
          <w:rFonts w:eastAsia="Times New Roman" w:cs="Calibri"/>
          <w:color w:val="000000"/>
          <w:sz w:val="20"/>
          <w:szCs w:val="20"/>
          <w:bdr w:val="none" w:sz="0" w:space="0" w:color="auto" w:frame="1"/>
        </w:rPr>
        <w:t xml:space="preserve">. </w:t>
      </w:r>
    </w:p>
    <w:p w14:paraId="19AD1A1A" w14:textId="77777777" w:rsidR="00D8047E" w:rsidRDefault="00D8047E" w:rsidP="00D8047E">
      <w:pPr>
        <w:pStyle w:val="ListParagraph"/>
        <w:numPr>
          <w:ilvl w:val="0"/>
          <w:numId w:val="35"/>
        </w:numPr>
        <w:spacing w:after="0" w:line="240" w:lineRule="auto"/>
        <w:rPr>
          <w:rFonts w:eastAsia="Times New Roman" w:cs="Calibri"/>
          <w:color w:val="000000"/>
          <w:sz w:val="20"/>
          <w:szCs w:val="20"/>
          <w:bdr w:val="none" w:sz="0" w:space="0" w:color="auto" w:frame="1"/>
        </w:rPr>
      </w:pPr>
      <w:r>
        <w:rPr>
          <w:rFonts w:eastAsia="Times New Roman" w:cs="Calibri"/>
          <w:color w:val="000000"/>
          <w:sz w:val="20"/>
          <w:szCs w:val="20"/>
          <w:bdr w:val="none" w:sz="0" w:space="0" w:color="auto" w:frame="1"/>
        </w:rPr>
        <w:t>Prohibit insurers from offering “ghost providers” on lists for BH care</w:t>
      </w:r>
      <w:r w:rsidRPr="005E2BB3">
        <w:rPr>
          <w:rFonts w:eastAsia="Times New Roman" w:cs="Calibri"/>
          <w:color w:val="000000"/>
          <w:sz w:val="20"/>
          <w:szCs w:val="20"/>
          <w:bdr w:val="none" w:sz="0" w:space="0" w:color="auto" w:frame="1"/>
        </w:rPr>
        <w:t xml:space="preserve">. </w:t>
      </w:r>
    </w:p>
    <w:p w14:paraId="7127596C" w14:textId="71DE49C8" w:rsidR="00C774F8" w:rsidRDefault="002E47B6" w:rsidP="00CF7D23">
      <w:pPr>
        <w:pStyle w:val="ListParagraph"/>
        <w:numPr>
          <w:ilvl w:val="0"/>
          <w:numId w:val="35"/>
        </w:numPr>
        <w:spacing w:after="120" w:line="240" w:lineRule="auto"/>
        <w:rPr>
          <w:rFonts w:eastAsia="Times New Roman" w:cs="Calibri"/>
          <w:color w:val="000000"/>
          <w:sz w:val="20"/>
          <w:szCs w:val="20"/>
          <w:bdr w:val="none" w:sz="0" w:space="0" w:color="auto" w:frame="1"/>
        </w:rPr>
      </w:pPr>
      <w:r w:rsidRPr="00AF7543">
        <w:rPr>
          <w:rFonts w:eastAsia="Times New Roman" w:cs="Calibri"/>
          <w:color w:val="000000"/>
          <w:sz w:val="20"/>
          <w:szCs w:val="20"/>
          <w:bdr w:val="none" w:sz="0" w:space="0" w:color="auto" w:frame="1"/>
        </w:rPr>
        <w:t>Facilitate</w:t>
      </w:r>
      <w:r w:rsidRPr="00AF7543">
        <w:rPr>
          <w:sz w:val="20"/>
          <w:szCs w:val="20"/>
        </w:rPr>
        <w:t xml:space="preserve"> </w:t>
      </w:r>
      <w:r w:rsidR="004C7BF8">
        <w:rPr>
          <w:rFonts w:eastAsia="Times New Roman" w:cs="Calibri"/>
          <w:color w:val="000000"/>
          <w:sz w:val="20"/>
          <w:szCs w:val="20"/>
          <w:bdr w:val="none" w:sz="0" w:space="0" w:color="auto" w:frame="1"/>
        </w:rPr>
        <w:t>a</w:t>
      </w:r>
      <w:r w:rsidRPr="00AF7543">
        <w:rPr>
          <w:rFonts w:eastAsia="Times New Roman" w:cs="Calibri"/>
          <w:color w:val="000000"/>
          <w:sz w:val="20"/>
          <w:szCs w:val="20"/>
          <w:bdr w:val="none" w:sz="0" w:space="0" w:color="auto" w:frame="1"/>
        </w:rPr>
        <w:t>ccess to Early Psychosis Intervention. Add the new Medicaid billing code for</w:t>
      </w:r>
      <w:r w:rsidRPr="00AF7543">
        <w:rPr>
          <w:sz w:val="20"/>
          <w:szCs w:val="20"/>
        </w:rPr>
        <w:t xml:space="preserve"> </w:t>
      </w:r>
      <w:r w:rsidRPr="00AF7543">
        <w:rPr>
          <w:rFonts w:eastAsia="Times New Roman" w:cs="Calibri"/>
          <w:color w:val="000000"/>
          <w:sz w:val="20"/>
          <w:szCs w:val="20"/>
          <w:bdr w:val="none" w:sz="0" w:space="0" w:color="auto" w:frame="1"/>
        </w:rPr>
        <w:t>Bundled Coordinated Specialty Care services for First Episode Psychosis to Medicaid and Texas insurance billing codes.</w:t>
      </w:r>
      <w:r w:rsidR="008256A3" w:rsidRPr="008256A3">
        <w:rPr>
          <w:rFonts w:eastAsia="Times New Roman" w:cs="Calibri"/>
          <w:color w:val="000000"/>
          <w:sz w:val="20"/>
          <w:szCs w:val="20"/>
          <w:bdr w:val="none" w:sz="0" w:space="0" w:color="auto" w:frame="1"/>
        </w:rPr>
        <w:t xml:space="preserve"> </w:t>
      </w:r>
    </w:p>
    <w:p w14:paraId="042EC2BD" w14:textId="77777777" w:rsidR="003D49A5" w:rsidRPr="005E2BB3" w:rsidRDefault="003D49A5" w:rsidP="003D49A5">
      <w:pPr>
        <w:pStyle w:val="ListParagraph"/>
        <w:numPr>
          <w:ilvl w:val="0"/>
          <w:numId w:val="35"/>
        </w:numPr>
        <w:spacing w:after="120" w:line="240" w:lineRule="auto"/>
        <w:rPr>
          <w:rFonts w:eastAsia="Times New Roman" w:cs="Calibri"/>
          <w:color w:val="000000"/>
          <w:sz w:val="20"/>
          <w:szCs w:val="20"/>
          <w:bdr w:val="none" w:sz="0" w:space="0" w:color="auto" w:frame="1"/>
        </w:rPr>
      </w:pPr>
      <w:r w:rsidRPr="005E2BB3">
        <w:rPr>
          <w:rFonts w:eastAsia="Times New Roman" w:cs="Calibri"/>
          <w:color w:val="000000"/>
          <w:sz w:val="20"/>
          <w:szCs w:val="20"/>
          <w:bdr w:val="none" w:sz="0" w:space="0" w:color="auto" w:frame="1"/>
        </w:rPr>
        <w:t>Include “serious emotional disturbance” in the Texas Insurance Code, to clarify the current definition of “serious mental illness”</w:t>
      </w:r>
      <w:r>
        <w:rPr>
          <w:rFonts w:eastAsia="Times New Roman" w:cs="Calibri"/>
          <w:color w:val="000000"/>
          <w:sz w:val="20"/>
          <w:szCs w:val="20"/>
          <w:bdr w:val="none" w:sz="0" w:space="0" w:color="auto" w:frame="1"/>
        </w:rPr>
        <w:t xml:space="preserve"> (SMI)</w:t>
      </w:r>
      <w:r w:rsidRPr="005E2BB3">
        <w:rPr>
          <w:rFonts w:eastAsia="Times New Roman" w:cs="Calibri"/>
          <w:color w:val="000000"/>
          <w:sz w:val="20"/>
          <w:szCs w:val="20"/>
          <w:bdr w:val="none" w:sz="0" w:space="0" w:color="auto" w:frame="1"/>
        </w:rPr>
        <w:t xml:space="preserve">, which now only </w:t>
      </w:r>
      <w:r>
        <w:rPr>
          <w:rFonts w:eastAsia="Times New Roman" w:cs="Calibri"/>
          <w:color w:val="000000"/>
          <w:sz w:val="20"/>
          <w:szCs w:val="20"/>
          <w:bdr w:val="none" w:sz="0" w:space="0" w:color="auto" w:frame="1"/>
        </w:rPr>
        <w:t>applies to persons 18 and older.</w:t>
      </w:r>
    </w:p>
    <w:p w14:paraId="6999AAAC" w14:textId="7435EDB1" w:rsidR="002E47B6" w:rsidRDefault="00FC0039" w:rsidP="00FD7025">
      <w:pPr>
        <w:pStyle w:val="ListParagraph"/>
        <w:numPr>
          <w:ilvl w:val="0"/>
          <w:numId w:val="35"/>
        </w:numPr>
        <w:spacing w:after="0" w:line="240" w:lineRule="auto"/>
        <w:rPr>
          <w:rFonts w:eastAsia="Times New Roman" w:cs="Calibri"/>
          <w:color w:val="000000"/>
          <w:sz w:val="20"/>
          <w:szCs w:val="20"/>
          <w:bdr w:val="none" w:sz="0" w:space="0" w:color="auto" w:frame="1"/>
        </w:rPr>
      </w:pPr>
      <w:r>
        <w:rPr>
          <w:rFonts w:eastAsia="Times New Roman" w:cs="Calibri"/>
          <w:color w:val="000000"/>
          <w:sz w:val="20"/>
          <w:szCs w:val="20"/>
          <w:bdr w:val="none" w:sz="0" w:space="0" w:color="auto" w:frame="1"/>
        </w:rPr>
        <w:t xml:space="preserve">Clarify </w:t>
      </w:r>
      <w:r w:rsidR="003A0E9B">
        <w:rPr>
          <w:rFonts w:eastAsia="Times New Roman" w:cs="Calibri"/>
          <w:color w:val="000000"/>
          <w:sz w:val="20"/>
          <w:szCs w:val="20"/>
          <w:bdr w:val="none" w:sz="0" w:space="0" w:color="auto" w:frame="1"/>
        </w:rPr>
        <w:t>c</w:t>
      </w:r>
      <w:r>
        <w:rPr>
          <w:rFonts w:eastAsia="Times New Roman" w:cs="Calibri"/>
          <w:color w:val="000000"/>
          <w:sz w:val="20"/>
          <w:szCs w:val="20"/>
          <w:bdr w:val="none" w:sz="0" w:space="0" w:color="auto" w:frame="1"/>
        </w:rPr>
        <w:t xml:space="preserve">hemical </w:t>
      </w:r>
      <w:r w:rsidR="003A0E9B">
        <w:rPr>
          <w:rFonts w:eastAsia="Times New Roman" w:cs="Calibri"/>
          <w:color w:val="000000"/>
          <w:sz w:val="20"/>
          <w:szCs w:val="20"/>
          <w:bdr w:val="none" w:sz="0" w:space="0" w:color="auto" w:frame="1"/>
        </w:rPr>
        <w:t>d</w:t>
      </w:r>
      <w:r>
        <w:rPr>
          <w:rFonts w:eastAsia="Times New Roman" w:cs="Calibri"/>
          <w:color w:val="000000"/>
          <w:sz w:val="20"/>
          <w:szCs w:val="20"/>
          <w:bdr w:val="none" w:sz="0" w:space="0" w:color="auto" w:frame="1"/>
        </w:rPr>
        <w:t xml:space="preserve">ependency treatment coverage </w:t>
      </w:r>
      <w:r w:rsidR="00841679">
        <w:rPr>
          <w:rFonts w:eastAsia="Times New Roman" w:cs="Calibri"/>
          <w:color w:val="000000"/>
          <w:sz w:val="20"/>
          <w:szCs w:val="20"/>
          <w:bdr w:val="none" w:sz="0" w:space="0" w:color="auto" w:frame="1"/>
        </w:rPr>
        <w:t xml:space="preserve">in health benefit plans </w:t>
      </w:r>
      <w:r>
        <w:rPr>
          <w:rFonts w:eastAsia="Times New Roman" w:cs="Calibri"/>
          <w:color w:val="000000"/>
          <w:sz w:val="20"/>
          <w:szCs w:val="20"/>
          <w:bdr w:val="none" w:sz="0" w:space="0" w:color="auto" w:frame="1"/>
        </w:rPr>
        <w:t>–</w:t>
      </w:r>
      <w:r w:rsidR="00837D13">
        <w:rPr>
          <w:rFonts w:eastAsia="Times New Roman" w:cs="Calibri"/>
          <w:color w:val="000000"/>
          <w:sz w:val="20"/>
          <w:szCs w:val="20"/>
          <w:bdr w:val="none" w:sz="0" w:space="0" w:color="auto" w:frame="1"/>
        </w:rPr>
        <w:t xml:space="preserve"> </w:t>
      </w:r>
      <w:r w:rsidR="00E6297E">
        <w:rPr>
          <w:rFonts w:eastAsia="Times New Roman" w:cs="Calibri"/>
          <w:color w:val="000000"/>
          <w:sz w:val="20"/>
          <w:szCs w:val="20"/>
          <w:bdr w:val="none" w:sz="0" w:space="0" w:color="auto" w:frame="1"/>
        </w:rPr>
        <w:t xml:space="preserve">adopt </w:t>
      </w:r>
      <w:r w:rsidR="00837D13">
        <w:rPr>
          <w:rFonts w:eastAsia="Times New Roman" w:cs="Calibri"/>
          <w:color w:val="000000"/>
          <w:sz w:val="20"/>
          <w:szCs w:val="20"/>
          <w:bdr w:val="none" w:sz="0" w:space="0" w:color="auto" w:frame="1"/>
        </w:rPr>
        <w:t xml:space="preserve">HHSC </w:t>
      </w:r>
      <w:r w:rsidR="00E6297E">
        <w:rPr>
          <w:rFonts w:eastAsia="Times New Roman" w:cs="Calibri"/>
          <w:color w:val="000000"/>
          <w:sz w:val="20"/>
          <w:szCs w:val="20"/>
          <w:bdr w:val="none" w:sz="0" w:space="0" w:color="auto" w:frame="1"/>
        </w:rPr>
        <w:t xml:space="preserve">standards of care, </w:t>
      </w:r>
      <w:r w:rsidR="00EC7DAF">
        <w:rPr>
          <w:rFonts w:eastAsia="Times New Roman" w:cs="Calibri"/>
          <w:color w:val="000000"/>
          <w:sz w:val="20"/>
          <w:szCs w:val="20"/>
          <w:bdr w:val="none" w:sz="0" w:space="0" w:color="auto" w:frame="1"/>
        </w:rPr>
        <w:t>prohi</w:t>
      </w:r>
      <w:r w:rsidR="00841679">
        <w:rPr>
          <w:rFonts w:eastAsia="Times New Roman" w:cs="Calibri"/>
          <w:color w:val="000000"/>
          <w:sz w:val="20"/>
          <w:szCs w:val="20"/>
          <w:bdr w:val="none" w:sz="0" w:space="0" w:color="auto" w:frame="1"/>
        </w:rPr>
        <w:t>b</w:t>
      </w:r>
      <w:r w:rsidR="00EC7DAF">
        <w:rPr>
          <w:rFonts w:eastAsia="Times New Roman" w:cs="Calibri"/>
          <w:color w:val="000000"/>
          <w:sz w:val="20"/>
          <w:szCs w:val="20"/>
          <w:bdr w:val="none" w:sz="0" w:space="0" w:color="auto" w:frame="1"/>
        </w:rPr>
        <w:t>it li</w:t>
      </w:r>
      <w:r w:rsidR="00841679">
        <w:rPr>
          <w:rFonts w:eastAsia="Times New Roman" w:cs="Calibri"/>
          <w:color w:val="000000"/>
          <w:sz w:val="20"/>
          <w:szCs w:val="20"/>
          <w:bdr w:val="none" w:sz="0" w:space="0" w:color="auto" w:frame="1"/>
        </w:rPr>
        <w:t>f</w:t>
      </w:r>
      <w:r w:rsidR="00EC7DAF">
        <w:rPr>
          <w:rFonts w:eastAsia="Times New Roman" w:cs="Calibri"/>
          <w:color w:val="000000"/>
          <w:sz w:val="20"/>
          <w:szCs w:val="20"/>
          <w:bdr w:val="none" w:sz="0" w:space="0" w:color="auto" w:frame="1"/>
        </w:rPr>
        <w:t>etime limitations on coverage</w:t>
      </w:r>
      <w:r w:rsidR="0058665E">
        <w:rPr>
          <w:rFonts w:eastAsia="Times New Roman" w:cs="Calibri"/>
          <w:color w:val="000000"/>
          <w:sz w:val="20"/>
          <w:szCs w:val="20"/>
          <w:bdr w:val="none" w:sz="0" w:space="0" w:color="auto" w:frame="1"/>
        </w:rPr>
        <w:t xml:space="preserve"> and require parity</w:t>
      </w:r>
      <w:r w:rsidR="00586C58">
        <w:rPr>
          <w:rFonts w:eastAsia="Times New Roman" w:cs="Calibri"/>
          <w:color w:val="000000"/>
          <w:sz w:val="20"/>
          <w:szCs w:val="20"/>
          <w:bdr w:val="none" w:sz="0" w:space="0" w:color="auto" w:frame="1"/>
        </w:rPr>
        <w:t xml:space="preserve"> with physical illness coverage</w:t>
      </w:r>
      <w:r w:rsidR="001F255A">
        <w:rPr>
          <w:rFonts w:eastAsia="Times New Roman" w:cs="Calibri"/>
          <w:color w:val="000000"/>
          <w:sz w:val="20"/>
          <w:szCs w:val="20"/>
          <w:bdr w:val="none" w:sz="0" w:space="0" w:color="auto" w:frame="1"/>
        </w:rPr>
        <w:t>.</w:t>
      </w:r>
    </w:p>
    <w:p w14:paraId="09765FA6" w14:textId="3927592B" w:rsidR="002E00B7" w:rsidRPr="00E0495B" w:rsidRDefault="00DA361C" w:rsidP="00E0495B">
      <w:pPr>
        <w:pStyle w:val="ListParagraph"/>
        <w:numPr>
          <w:ilvl w:val="0"/>
          <w:numId w:val="35"/>
        </w:numPr>
        <w:spacing w:after="0" w:line="240" w:lineRule="auto"/>
        <w:rPr>
          <w:rFonts w:eastAsia="Times New Roman" w:cs="Calibri"/>
          <w:color w:val="000000"/>
          <w:sz w:val="20"/>
          <w:szCs w:val="20"/>
          <w:bdr w:val="none" w:sz="0" w:space="0" w:color="auto" w:frame="1"/>
        </w:rPr>
      </w:pPr>
      <w:r>
        <w:rPr>
          <w:rFonts w:eastAsia="Times New Roman" w:cs="Calibri"/>
          <w:color w:val="000000"/>
          <w:sz w:val="20"/>
          <w:szCs w:val="20"/>
          <w:bdr w:val="none" w:sz="0" w:space="0" w:color="auto" w:frame="1"/>
        </w:rPr>
        <w:t>Ensure adequate</w:t>
      </w:r>
      <w:r w:rsidR="009452F5" w:rsidRPr="005E2BB3">
        <w:rPr>
          <w:rFonts w:eastAsia="Times New Roman" w:cs="Calibri"/>
          <w:color w:val="000000"/>
          <w:sz w:val="20"/>
          <w:szCs w:val="20"/>
          <w:bdr w:val="none" w:sz="0" w:space="0" w:color="auto" w:frame="1"/>
        </w:rPr>
        <w:t xml:space="preserve"> federal </w:t>
      </w:r>
      <w:r>
        <w:rPr>
          <w:rFonts w:eastAsia="Times New Roman" w:cs="Calibri"/>
          <w:color w:val="000000"/>
          <w:sz w:val="20"/>
          <w:szCs w:val="20"/>
          <w:bdr w:val="none" w:sz="0" w:space="0" w:color="auto" w:frame="1"/>
        </w:rPr>
        <w:t>funding</w:t>
      </w:r>
      <w:r w:rsidR="001361B9">
        <w:rPr>
          <w:rFonts w:eastAsia="Times New Roman" w:cs="Calibri"/>
          <w:color w:val="000000"/>
          <w:sz w:val="20"/>
          <w:szCs w:val="20"/>
          <w:bdr w:val="none" w:sz="0" w:space="0" w:color="auto" w:frame="1"/>
        </w:rPr>
        <w:t xml:space="preserve"> for needed</w:t>
      </w:r>
      <w:r w:rsidR="009452F5" w:rsidRPr="005E2BB3">
        <w:rPr>
          <w:rFonts w:eastAsia="Times New Roman" w:cs="Calibri"/>
          <w:color w:val="000000"/>
          <w:sz w:val="20"/>
          <w:szCs w:val="20"/>
          <w:bdr w:val="none" w:sz="0" w:space="0" w:color="auto" w:frame="1"/>
        </w:rPr>
        <w:t xml:space="preserve"> Medicaid </w:t>
      </w:r>
      <w:r w:rsidR="001361B9">
        <w:rPr>
          <w:rFonts w:eastAsia="Times New Roman" w:cs="Calibri"/>
          <w:color w:val="000000"/>
          <w:sz w:val="20"/>
          <w:szCs w:val="20"/>
          <w:bdr w:val="none" w:sz="0" w:space="0" w:color="auto" w:frame="1"/>
        </w:rPr>
        <w:t xml:space="preserve">services to </w:t>
      </w:r>
      <w:r w:rsidR="008256A3">
        <w:rPr>
          <w:rFonts w:eastAsia="Times New Roman" w:cs="Calibri"/>
          <w:color w:val="000000"/>
          <w:sz w:val="20"/>
          <w:szCs w:val="20"/>
          <w:bdr w:val="none" w:sz="0" w:space="0" w:color="auto" w:frame="1"/>
        </w:rPr>
        <w:t xml:space="preserve">adults </w:t>
      </w:r>
      <w:r w:rsidR="001361B9">
        <w:rPr>
          <w:rFonts w:eastAsia="Times New Roman" w:cs="Calibri"/>
          <w:color w:val="000000"/>
          <w:sz w:val="20"/>
          <w:szCs w:val="20"/>
          <w:bdr w:val="none" w:sz="0" w:space="0" w:color="auto" w:frame="1"/>
        </w:rPr>
        <w:t xml:space="preserve">and children </w:t>
      </w:r>
      <w:r w:rsidR="008256A3">
        <w:rPr>
          <w:rFonts w:eastAsia="Times New Roman" w:cs="Calibri"/>
          <w:color w:val="000000"/>
          <w:sz w:val="20"/>
          <w:szCs w:val="20"/>
          <w:bdr w:val="none" w:sz="0" w:space="0" w:color="auto" w:frame="1"/>
        </w:rPr>
        <w:t xml:space="preserve">with serious </w:t>
      </w:r>
      <w:r w:rsidR="009452F5" w:rsidRPr="005E2BB3">
        <w:rPr>
          <w:rFonts w:eastAsia="Times New Roman" w:cs="Calibri"/>
          <w:color w:val="000000"/>
          <w:sz w:val="20"/>
          <w:szCs w:val="20"/>
          <w:bdr w:val="none" w:sz="0" w:space="0" w:color="auto" w:frame="1"/>
        </w:rPr>
        <w:t>BH diagnoses</w:t>
      </w:r>
      <w:r w:rsidR="00FC3F1B">
        <w:rPr>
          <w:rFonts w:eastAsia="Times New Roman" w:cs="Calibri"/>
          <w:color w:val="000000"/>
          <w:sz w:val="20"/>
          <w:szCs w:val="20"/>
          <w:bdr w:val="none" w:sz="0" w:space="0" w:color="auto" w:frame="1"/>
        </w:rPr>
        <w:t>.</w:t>
      </w:r>
      <w:r w:rsidR="00E93898">
        <w:rPr>
          <w:rFonts w:eastAsia="Times New Roman" w:cs="Calibri"/>
          <w:color w:val="000000"/>
          <w:sz w:val="20"/>
          <w:szCs w:val="20"/>
          <w:bdr w:val="none" w:sz="0" w:space="0" w:color="auto" w:frame="1"/>
        </w:rPr>
        <w:t xml:space="preserve"> </w:t>
      </w:r>
    </w:p>
    <w:p w14:paraId="1799BEE7" w14:textId="52FD4062" w:rsidR="00E0495B" w:rsidRPr="005E2BB3" w:rsidRDefault="00E0495B" w:rsidP="00E0495B">
      <w:pPr>
        <w:numPr>
          <w:ilvl w:val="0"/>
          <w:numId w:val="35"/>
        </w:numPr>
        <w:shd w:val="clear" w:color="auto" w:fill="FFFFFF"/>
        <w:spacing w:after="0" w:line="240" w:lineRule="auto"/>
        <w:textAlignment w:val="baseline"/>
        <w:rPr>
          <w:rFonts w:eastAsia="Times New Roman" w:cs="Calibri"/>
          <w:color w:val="000000"/>
          <w:sz w:val="20"/>
          <w:szCs w:val="20"/>
          <w:bdr w:val="none" w:sz="0" w:space="0" w:color="auto" w:frame="1"/>
        </w:rPr>
      </w:pPr>
      <w:r>
        <w:rPr>
          <w:rFonts w:cstheme="minorHAnsi"/>
          <w:color w:val="201F1E"/>
          <w:sz w:val="20"/>
          <w:szCs w:val="20"/>
          <w:shd w:val="clear" w:color="auto" w:fill="FFFFFF"/>
        </w:rPr>
        <w:t xml:space="preserve">Address </w:t>
      </w:r>
      <w:r w:rsidR="000D580B">
        <w:rPr>
          <w:rFonts w:eastAsia="Times New Roman" w:cs="Calibri"/>
          <w:color w:val="000000"/>
          <w:sz w:val="20"/>
          <w:szCs w:val="20"/>
          <w:bdr w:val="none" w:sz="0" w:space="0" w:color="auto" w:frame="1"/>
        </w:rPr>
        <w:t>Local Mental Health Authority (</w:t>
      </w:r>
      <w:r>
        <w:rPr>
          <w:rFonts w:cstheme="minorHAnsi"/>
          <w:color w:val="201F1E"/>
          <w:sz w:val="20"/>
          <w:szCs w:val="20"/>
          <w:shd w:val="clear" w:color="auto" w:fill="FFFFFF"/>
        </w:rPr>
        <w:t>LMHA</w:t>
      </w:r>
      <w:r w:rsidR="000D580B">
        <w:rPr>
          <w:rFonts w:cstheme="minorHAnsi"/>
          <w:color w:val="201F1E"/>
          <w:sz w:val="20"/>
          <w:szCs w:val="20"/>
          <w:shd w:val="clear" w:color="auto" w:fill="FFFFFF"/>
        </w:rPr>
        <w:t>)</w:t>
      </w:r>
      <w:r>
        <w:rPr>
          <w:rFonts w:cstheme="minorHAnsi"/>
          <w:color w:val="201F1E"/>
          <w:sz w:val="20"/>
          <w:szCs w:val="20"/>
          <w:shd w:val="clear" w:color="auto" w:fill="FFFFFF"/>
        </w:rPr>
        <w:t xml:space="preserve"> funding losses </w:t>
      </w:r>
      <w:r w:rsidR="00F66D68">
        <w:rPr>
          <w:rFonts w:cstheme="minorHAnsi"/>
          <w:color w:val="201F1E"/>
          <w:sz w:val="20"/>
          <w:szCs w:val="20"/>
          <w:shd w:val="clear" w:color="auto" w:fill="FFFFFF"/>
        </w:rPr>
        <w:t xml:space="preserve">for essential BH services </w:t>
      </w:r>
      <w:r>
        <w:rPr>
          <w:rFonts w:cstheme="minorHAnsi"/>
          <w:color w:val="201F1E"/>
          <w:sz w:val="20"/>
          <w:szCs w:val="20"/>
          <w:shd w:val="clear" w:color="auto" w:fill="FFFFFF"/>
        </w:rPr>
        <w:t>from expired</w:t>
      </w:r>
      <w:r w:rsidR="00FF3954">
        <w:rPr>
          <w:rFonts w:cstheme="minorHAnsi"/>
          <w:color w:val="201F1E"/>
          <w:sz w:val="20"/>
          <w:szCs w:val="20"/>
          <w:shd w:val="clear" w:color="auto" w:fill="FFFFFF"/>
        </w:rPr>
        <w:t xml:space="preserve"> Federal</w:t>
      </w:r>
      <w:r>
        <w:rPr>
          <w:rFonts w:cstheme="minorHAnsi"/>
          <w:color w:val="201F1E"/>
          <w:sz w:val="20"/>
          <w:szCs w:val="20"/>
          <w:shd w:val="clear" w:color="auto" w:fill="FFFFFF"/>
        </w:rPr>
        <w:t xml:space="preserve"> ARPA funds.</w:t>
      </w:r>
    </w:p>
    <w:p w14:paraId="00DF763B" w14:textId="77777777" w:rsidR="0071565B" w:rsidRDefault="0071565B" w:rsidP="0093576B">
      <w:pPr>
        <w:pStyle w:val="ListParagraph"/>
        <w:ind w:left="360"/>
        <w:rPr>
          <w:rFonts w:eastAsia="Times New Roman" w:cs="Calibri"/>
          <w:color w:val="000000"/>
          <w:sz w:val="20"/>
          <w:szCs w:val="20"/>
          <w:bdr w:val="none" w:sz="0" w:space="0" w:color="auto" w:frame="1"/>
        </w:rPr>
      </w:pPr>
    </w:p>
    <w:p w14:paraId="038C0C0A" w14:textId="6F77CEAD" w:rsidR="00E357B3" w:rsidRPr="009A5D96" w:rsidRDefault="00E357B3" w:rsidP="009A5D96">
      <w:pPr>
        <w:pStyle w:val="ListParagraph"/>
        <w:numPr>
          <w:ilvl w:val="0"/>
          <w:numId w:val="43"/>
        </w:numPr>
        <w:spacing w:line="240" w:lineRule="auto"/>
        <w:rPr>
          <w:rFonts w:cstheme="minorHAnsi"/>
          <w:b/>
          <w:bCs/>
          <w:color w:val="201F1E"/>
          <w:sz w:val="20"/>
          <w:szCs w:val="20"/>
          <w:shd w:val="clear" w:color="auto" w:fill="FFFFFF"/>
        </w:rPr>
      </w:pPr>
      <w:r w:rsidRPr="009A5D96">
        <w:rPr>
          <w:rFonts w:cstheme="minorHAnsi"/>
          <w:b/>
          <w:bCs/>
          <w:color w:val="201F1E"/>
          <w:sz w:val="20"/>
          <w:szCs w:val="20"/>
          <w:shd w:val="clear" w:color="auto" w:fill="FFFFFF"/>
        </w:rPr>
        <w:t>Expand ongoing aftercare, rehabilitation with supported employment, and supportive housing.</w:t>
      </w:r>
    </w:p>
    <w:p w14:paraId="3838DB7F" w14:textId="43B18C51" w:rsidR="000F4C88" w:rsidRPr="0096251F" w:rsidRDefault="000F4C88" w:rsidP="009A5D96">
      <w:pPr>
        <w:pStyle w:val="ListParagraph"/>
        <w:numPr>
          <w:ilvl w:val="0"/>
          <w:numId w:val="44"/>
        </w:numPr>
        <w:spacing w:after="120" w:line="240" w:lineRule="auto"/>
        <w:ind w:left="720"/>
        <w:rPr>
          <w:rFonts w:eastAsia="Times New Roman" w:cs="Calibri"/>
          <w:color w:val="000000"/>
          <w:sz w:val="20"/>
          <w:szCs w:val="20"/>
          <w:bdr w:val="none" w:sz="0" w:space="0" w:color="auto" w:frame="1"/>
        </w:rPr>
      </w:pPr>
      <w:r w:rsidRPr="0096251F">
        <w:rPr>
          <w:rFonts w:eastAsia="Times New Roman" w:cs="Calibri"/>
          <w:color w:val="000000"/>
          <w:sz w:val="20"/>
          <w:szCs w:val="20"/>
          <w:bdr w:val="none" w:sz="0" w:space="0" w:color="auto" w:frame="1"/>
        </w:rPr>
        <w:t xml:space="preserve">Fund secure supportive housing </w:t>
      </w:r>
      <w:r w:rsidR="004464D7">
        <w:rPr>
          <w:rFonts w:eastAsia="Times New Roman" w:cs="Calibri"/>
          <w:color w:val="000000"/>
          <w:sz w:val="20"/>
          <w:szCs w:val="20"/>
          <w:bdr w:val="none" w:sz="0" w:space="0" w:color="auto" w:frame="1"/>
        </w:rPr>
        <w:t xml:space="preserve">and services </w:t>
      </w:r>
      <w:r w:rsidRPr="0096251F">
        <w:rPr>
          <w:rFonts w:eastAsia="Times New Roman" w:cs="Calibri"/>
          <w:color w:val="000000"/>
          <w:sz w:val="20"/>
          <w:szCs w:val="20"/>
          <w:bdr w:val="none" w:sz="0" w:space="0" w:color="auto" w:frame="1"/>
        </w:rPr>
        <w:t>for long-term pat</w:t>
      </w:r>
      <w:r w:rsidR="00D674B5" w:rsidRPr="0096251F">
        <w:rPr>
          <w:rFonts w:eastAsia="Times New Roman" w:cs="Calibri"/>
          <w:color w:val="000000"/>
          <w:sz w:val="20"/>
          <w:szCs w:val="20"/>
          <w:bdr w:val="none" w:sz="0" w:space="0" w:color="auto" w:frame="1"/>
        </w:rPr>
        <w:t xml:space="preserve">ients at </w:t>
      </w:r>
      <w:r w:rsidR="0080602A">
        <w:rPr>
          <w:rFonts w:eastAsia="Times New Roman" w:cs="Calibri"/>
          <w:color w:val="000000"/>
          <w:sz w:val="20"/>
          <w:szCs w:val="20"/>
          <w:bdr w:val="none" w:sz="0" w:space="0" w:color="auto" w:frame="1"/>
        </w:rPr>
        <w:t>s</w:t>
      </w:r>
      <w:r w:rsidRPr="0096251F">
        <w:rPr>
          <w:rFonts w:eastAsia="Times New Roman" w:cs="Calibri"/>
          <w:color w:val="000000"/>
          <w:sz w:val="20"/>
          <w:szCs w:val="20"/>
          <w:bdr w:val="none" w:sz="0" w:space="0" w:color="auto" w:frame="1"/>
        </w:rPr>
        <w:t xml:space="preserve">tate </w:t>
      </w:r>
      <w:r w:rsidR="0080602A">
        <w:rPr>
          <w:rFonts w:eastAsia="Times New Roman" w:cs="Calibri"/>
          <w:color w:val="000000"/>
          <w:sz w:val="20"/>
          <w:szCs w:val="20"/>
          <w:bdr w:val="none" w:sz="0" w:space="0" w:color="auto" w:frame="1"/>
        </w:rPr>
        <w:t>h</w:t>
      </w:r>
      <w:r w:rsidRPr="0096251F">
        <w:rPr>
          <w:rFonts w:eastAsia="Times New Roman" w:cs="Calibri"/>
          <w:color w:val="000000"/>
          <w:sz w:val="20"/>
          <w:szCs w:val="20"/>
          <w:bdr w:val="none" w:sz="0" w:space="0" w:color="auto" w:frame="1"/>
        </w:rPr>
        <w:t>ospitals</w:t>
      </w:r>
      <w:r w:rsidR="00053956">
        <w:rPr>
          <w:rFonts w:eastAsia="Times New Roman" w:cs="Calibri"/>
          <w:color w:val="000000"/>
          <w:sz w:val="20"/>
          <w:szCs w:val="20"/>
          <w:bdr w:val="none" w:sz="0" w:space="0" w:color="auto" w:frame="1"/>
        </w:rPr>
        <w:t xml:space="preserve"> and </w:t>
      </w:r>
      <w:r w:rsidR="00E92AC9">
        <w:rPr>
          <w:rFonts w:eastAsia="Times New Roman" w:cs="Calibri"/>
          <w:color w:val="000000"/>
          <w:sz w:val="20"/>
          <w:szCs w:val="20"/>
          <w:bdr w:val="none" w:sz="0" w:space="0" w:color="auto" w:frame="1"/>
        </w:rPr>
        <w:t xml:space="preserve">at </w:t>
      </w:r>
      <w:r w:rsidR="004464D7">
        <w:rPr>
          <w:rFonts w:eastAsia="Times New Roman" w:cs="Calibri"/>
          <w:color w:val="000000"/>
          <w:sz w:val="20"/>
          <w:szCs w:val="20"/>
          <w:bdr w:val="none" w:sz="0" w:space="0" w:color="auto" w:frame="1"/>
        </w:rPr>
        <w:t>step-down</w:t>
      </w:r>
      <w:r w:rsidR="00E92AC9">
        <w:rPr>
          <w:rFonts w:eastAsia="Times New Roman" w:cs="Calibri"/>
          <w:color w:val="000000"/>
          <w:sz w:val="20"/>
          <w:szCs w:val="20"/>
          <w:bdr w:val="none" w:sz="0" w:space="0" w:color="auto" w:frame="1"/>
        </w:rPr>
        <w:t xml:space="preserve"> facilities</w:t>
      </w:r>
      <w:r w:rsidRPr="0096251F">
        <w:rPr>
          <w:rFonts w:eastAsia="Times New Roman" w:cs="Calibri"/>
          <w:color w:val="000000"/>
          <w:sz w:val="20"/>
          <w:szCs w:val="20"/>
          <w:bdr w:val="none" w:sz="0" w:space="0" w:color="auto" w:frame="1"/>
        </w:rPr>
        <w:t>.</w:t>
      </w:r>
      <w:r w:rsidR="00D674B5" w:rsidRPr="0096251F">
        <w:rPr>
          <w:rFonts w:eastAsia="Times New Roman" w:cs="Calibri"/>
          <w:color w:val="000000"/>
          <w:sz w:val="20"/>
          <w:szCs w:val="20"/>
          <w:bdr w:val="none" w:sz="0" w:space="0" w:color="auto" w:frame="1"/>
        </w:rPr>
        <w:t xml:space="preserve"> </w:t>
      </w:r>
    </w:p>
    <w:p w14:paraId="2380E05F" w14:textId="4531E8D7" w:rsidR="005D0ADE" w:rsidRDefault="005E51CA" w:rsidP="009A5D96">
      <w:pPr>
        <w:pStyle w:val="ListParagraph"/>
        <w:numPr>
          <w:ilvl w:val="0"/>
          <w:numId w:val="44"/>
        </w:numPr>
        <w:spacing w:after="120" w:line="240" w:lineRule="auto"/>
        <w:ind w:left="720"/>
        <w:rPr>
          <w:rFonts w:eastAsia="Times New Roman" w:cs="Calibri"/>
          <w:color w:val="000000"/>
          <w:sz w:val="20"/>
          <w:szCs w:val="20"/>
          <w:bdr w:val="none" w:sz="0" w:space="0" w:color="auto" w:frame="1"/>
        </w:rPr>
      </w:pPr>
      <w:r w:rsidRPr="0096251F">
        <w:rPr>
          <w:rFonts w:eastAsia="Times New Roman" w:cs="Calibri"/>
          <w:color w:val="000000"/>
          <w:sz w:val="20"/>
          <w:szCs w:val="20"/>
          <w:bdr w:val="none" w:sz="0" w:space="0" w:color="auto" w:frame="1"/>
        </w:rPr>
        <w:t xml:space="preserve">Increase </w:t>
      </w:r>
      <w:r w:rsidR="00C75E0A">
        <w:rPr>
          <w:rFonts w:eastAsia="Times New Roman" w:cs="Calibri"/>
          <w:color w:val="000000"/>
          <w:sz w:val="20"/>
          <w:szCs w:val="20"/>
          <w:bdr w:val="none" w:sz="0" w:space="0" w:color="auto" w:frame="1"/>
        </w:rPr>
        <w:t>f</w:t>
      </w:r>
      <w:r w:rsidRPr="0096251F">
        <w:rPr>
          <w:rFonts w:eastAsia="Times New Roman" w:cs="Calibri"/>
          <w:color w:val="000000"/>
          <w:sz w:val="20"/>
          <w:szCs w:val="20"/>
          <w:bdr w:val="none" w:sz="0" w:space="0" w:color="auto" w:frame="1"/>
        </w:rPr>
        <w:t>unding for</w:t>
      </w:r>
      <w:r w:rsidR="00FD5421" w:rsidRPr="0096251F">
        <w:rPr>
          <w:rFonts w:eastAsia="Times New Roman" w:cs="Calibri"/>
          <w:color w:val="000000"/>
          <w:sz w:val="20"/>
          <w:szCs w:val="20"/>
          <w:bdr w:val="none" w:sz="0" w:space="0" w:color="auto" w:frame="1"/>
        </w:rPr>
        <w:t xml:space="preserve"> an</w:t>
      </w:r>
      <w:r w:rsidRPr="0096251F">
        <w:rPr>
          <w:rFonts w:eastAsia="Times New Roman" w:cs="Calibri"/>
          <w:color w:val="000000"/>
          <w:sz w:val="20"/>
          <w:szCs w:val="20"/>
          <w:bdr w:val="none" w:sz="0" w:space="0" w:color="auto" w:frame="1"/>
        </w:rPr>
        <w:t xml:space="preserve"> </w:t>
      </w:r>
      <w:r w:rsidR="00FD5421" w:rsidRPr="0096251F">
        <w:rPr>
          <w:rFonts w:eastAsia="Times New Roman" w:cs="Calibri"/>
          <w:color w:val="000000"/>
          <w:sz w:val="20"/>
          <w:szCs w:val="20"/>
          <w:bdr w:val="none" w:sz="0" w:space="0" w:color="auto" w:frame="1"/>
        </w:rPr>
        <w:t>a</w:t>
      </w:r>
      <w:r w:rsidRPr="0096251F">
        <w:rPr>
          <w:rFonts w:eastAsia="Times New Roman" w:cs="Calibri"/>
          <w:color w:val="000000"/>
          <w:sz w:val="20"/>
          <w:szCs w:val="20"/>
          <w:bdr w:val="none" w:sz="0" w:space="0" w:color="auto" w:frame="1"/>
        </w:rPr>
        <w:t xml:space="preserve">rray of </w:t>
      </w:r>
      <w:r w:rsidR="00FD5421" w:rsidRPr="0096251F">
        <w:rPr>
          <w:rFonts w:eastAsia="Times New Roman" w:cs="Calibri"/>
          <w:color w:val="000000"/>
          <w:sz w:val="20"/>
          <w:szCs w:val="20"/>
          <w:bdr w:val="none" w:sz="0" w:space="0" w:color="auto" w:frame="1"/>
        </w:rPr>
        <w:t>p</w:t>
      </w:r>
      <w:r w:rsidRPr="0096251F">
        <w:rPr>
          <w:rFonts w:eastAsia="Times New Roman" w:cs="Calibri"/>
          <w:color w:val="000000"/>
          <w:sz w:val="20"/>
          <w:szCs w:val="20"/>
          <w:bdr w:val="none" w:sz="0" w:space="0" w:color="auto" w:frame="1"/>
        </w:rPr>
        <w:t xml:space="preserve">ermanent </w:t>
      </w:r>
      <w:r w:rsidR="00FD5421" w:rsidRPr="0096251F">
        <w:rPr>
          <w:rFonts w:eastAsia="Times New Roman" w:cs="Calibri"/>
          <w:color w:val="000000"/>
          <w:sz w:val="20"/>
          <w:szCs w:val="20"/>
          <w:bdr w:val="none" w:sz="0" w:space="0" w:color="auto" w:frame="1"/>
        </w:rPr>
        <w:t>s</w:t>
      </w:r>
      <w:r w:rsidRPr="0096251F">
        <w:rPr>
          <w:rFonts w:eastAsia="Times New Roman" w:cs="Calibri"/>
          <w:color w:val="000000"/>
          <w:sz w:val="20"/>
          <w:szCs w:val="20"/>
          <w:bdr w:val="none" w:sz="0" w:space="0" w:color="auto" w:frame="1"/>
        </w:rPr>
        <w:t xml:space="preserve">upportive </w:t>
      </w:r>
      <w:r w:rsidR="00FD5421" w:rsidRPr="0096251F">
        <w:rPr>
          <w:rFonts w:eastAsia="Times New Roman" w:cs="Calibri"/>
          <w:color w:val="000000"/>
          <w:sz w:val="20"/>
          <w:szCs w:val="20"/>
          <w:bdr w:val="none" w:sz="0" w:space="0" w:color="auto" w:frame="1"/>
        </w:rPr>
        <w:t>h</w:t>
      </w:r>
      <w:r w:rsidRPr="0096251F">
        <w:rPr>
          <w:rFonts w:eastAsia="Times New Roman" w:cs="Calibri"/>
          <w:color w:val="000000"/>
          <w:sz w:val="20"/>
          <w:szCs w:val="20"/>
          <w:bdr w:val="none" w:sz="0" w:space="0" w:color="auto" w:frame="1"/>
        </w:rPr>
        <w:t xml:space="preserve">ousing </w:t>
      </w:r>
      <w:r w:rsidR="00FD5421" w:rsidRPr="0096251F">
        <w:rPr>
          <w:rFonts w:eastAsia="Times New Roman" w:cs="Calibri"/>
          <w:color w:val="000000"/>
          <w:sz w:val="20"/>
          <w:szCs w:val="20"/>
          <w:bdr w:val="none" w:sz="0" w:space="0" w:color="auto" w:frame="1"/>
        </w:rPr>
        <w:t>o</w:t>
      </w:r>
      <w:r w:rsidRPr="0096251F">
        <w:rPr>
          <w:rFonts w:eastAsia="Times New Roman" w:cs="Calibri"/>
          <w:color w:val="000000"/>
          <w:sz w:val="20"/>
          <w:szCs w:val="20"/>
          <w:bdr w:val="none" w:sz="0" w:space="0" w:color="auto" w:frame="1"/>
        </w:rPr>
        <w:t>ptions.</w:t>
      </w:r>
      <w:r w:rsidR="00D674B5" w:rsidRPr="0096251F">
        <w:rPr>
          <w:rFonts w:eastAsia="Times New Roman" w:cs="Calibri"/>
          <w:color w:val="000000"/>
          <w:sz w:val="20"/>
          <w:szCs w:val="20"/>
          <w:bdr w:val="none" w:sz="0" w:space="0" w:color="auto" w:frame="1"/>
        </w:rPr>
        <w:t xml:space="preserve"> </w:t>
      </w:r>
    </w:p>
    <w:p w14:paraId="71A40017" w14:textId="77777777" w:rsidR="0096251F" w:rsidRPr="0096251F" w:rsidRDefault="0096251F" w:rsidP="009A5D96">
      <w:pPr>
        <w:pStyle w:val="ListParagraph"/>
        <w:spacing w:after="120" w:line="240" w:lineRule="auto"/>
        <w:ind w:left="1080"/>
        <w:rPr>
          <w:rFonts w:eastAsia="Times New Roman" w:cs="Calibri"/>
          <w:color w:val="000000"/>
          <w:sz w:val="20"/>
          <w:szCs w:val="20"/>
          <w:bdr w:val="none" w:sz="0" w:space="0" w:color="auto" w:frame="1"/>
        </w:rPr>
      </w:pPr>
    </w:p>
    <w:p w14:paraId="68F9CACE" w14:textId="18CAADBA" w:rsidR="00085A6D" w:rsidRDefault="00085A6D" w:rsidP="00DC0BAD">
      <w:pPr>
        <w:pStyle w:val="ListParagraph"/>
        <w:numPr>
          <w:ilvl w:val="0"/>
          <w:numId w:val="43"/>
        </w:numPr>
        <w:rPr>
          <w:rFonts w:cstheme="minorHAnsi"/>
          <w:b/>
          <w:bCs/>
          <w:color w:val="201F1E"/>
          <w:sz w:val="20"/>
          <w:szCs w:val="20"/>
          <w:shd w:val="clear" w:color="auto" w:fill="FFFFFF"/>
        </w:rPr>
      </w:pPr>
      <w:r w:rsidRPr="005D0ADE">
        <w:rPr>
          <w:rFonts w:cstheme="minorHAnsi"/>
          <w:b/>
          <w:bCs/>
          <w:color w:val="201F1E"/>
          <w:sz w:val="20"/>
          <w:szCs w:val="20"/>
          <w:shd w:val="clear" w:color="auto" w:fill="FFFFFF"/>
        </w:rPr>
        <w:t>Improve crisis response, suicide prevention and safety.</w:t>
      </w:r>
    </w:p>
    <w:p w14:paraId="33DBA78D" w14:textId="627080CA" w:rsidR="00593974" w:rsidRPr="0096251F" w:rsidRDefault="00225260" w:rsidP="00707823">
      <w:pPr>
        <w:pStyle w:val="ListParagraph"/>
        <w:numPr>
          <w:ilvl w:val="0"/>
          <w:numId w:val="45"/>
        </w:numPr>
        <w:spacing w:after="120" w:line="240" w:lineRule="auto"/>
        <w:rPr>
          <w:rFonts w:eastAsia="Times New Roman" w:cs="Calibri"/>
          <w:color w:val="000000"/>
          <w:sz w:val="20"/>
          <w:szCs w:val="20"/>
          <w:bdr w:val="none" w:sz="0" w:space="0" w:color="auto" w:frame="1"/>
        </w:rPr>
      </w:pPr>
      <w:r>
        <w:rPr>
          <w:rFonts w:eastAsia="Times New Roman" w:cs="Calibri"/>
          <w:color w:val="000000"/>
          <w:sz w:val="20"/>
          <w:szCs w:val="20"/>
          <w:bdr w:val="none" w:sz="0" w:space="0" w:color="auto" w:frame="1"/>
        </w:rPr>
        <w:t xml:space="preserve">Fill funding gaps </w:t>
      </w:r>
      <w:r w:rsidR="00715425" w:rsidRPr="0096251F">
        <w:rPr>
          <w:rFonts w:eastAsia="Times New Roman" w:cs="Calibri"/>
          <w:color w:val="000000"/>
          <w:sz w:val="20"/>
          <w:szCs w:val="20"/>
          <w:bdr w:val="none" w:sz="0" w:space="0" w:color="auto" w:frame="1"/>
        </w:rPr>
        <w:t xml:space="preserve">for 988 </w:t>
      </w:r>
      <w:r w:rsidR="005D674B">
        <w:rPr>
          <w:rFonts w:eastAsia="Times New Roman" w:cs="Calibri"/>
          <w:color w:val="000000"/>
          <w:sz w:val="20"/>
          <w:szCs w:val="20"/>
          <w:bdr w:val="none" w:sz="0" w:space="0" w:color="auto" w:frame="1"/>
        </w:rPr>
        <w:t>Suicide and Crisis Lifeline</w:t>
      </w:r>
      <w:r w:rsidR="00715425" w:rsidRPr="0096251F">
        <w:rPr>
          <w:rFonts w:eastAsia="Times New Roman" w:cs="Calibri"/>
          <w:color w:val="000000"/>
          <w:sz w:val="20"/>
          <w:szCs w:val="20"/>
          <w:bdr w:val="none" w:sz="0" w:space="0" w:color="auto" w:frame="1"/>
        </w:rPr>
        <w:t xml:space="preserve"> call centers and crisis response services</w:t>
      </w:r>
      <w:r w:rsidR="00F977FA">
        <w:rPr>
          <w:rFonts w:eastAsia="Times New Roman" w:cs="Calibri"/>
          <w:color w:val="000000"/>
          <w:sz w:val="20"/>
          <w:szCs w:val="20"/>
          <w:bdr w:val="none" w:sz="0" w:space="0" w:color="auto" w:frame="1"/>
        </w:rPr>
        <w:t>,</w:t>
      </w:r>
      <w:r w:rsidR="00D17AF5" w:rsidRPr="0096251F">
        <w:rPr>
          <w:rFonts w:eastAsia="Times New Roman" w:cs="Calibri"/>
          <w:color w:val="000000"/>
          <w:sz w:val="20"/>
          <w:szCs w:val="20"/>
          <w:bdr w:val="none" w:sz="0" w:space="0" w:color="auto" w:frame="1"/>
        </w:rPr>
        <w:t xml:space="preserve"> </w:t>
      </w:r>
      <w:r w:rsidR="00E0322E">
        <w:rPr>
          <w:rFonts w:eastAsia="Times New Roman" w:cs="Calibri"/>
          <w:color w:val="000000"/>
          <w:sz w:val="20"/>
          <w:szCs w:val="20"/>
          <w:bdr w:val="none" w:sz="0" w:space="0" w:color="auto" w:frame="1"/>
        </w:rPr>
        <w:t>to</w:t>
      </w:r>
      <w:r w:rsidR="00715425" w:rsidRPr="0096251F">
        <w:rPr>
          <w:rFonts w:eastAsia="Times New Roman" w:cs="Calibri"/>
          <w:color w:val="000000"/>
          <w:sz w:val="20"/>
          <w:szCs w:val="20"/>
          <w:bdr w:val="none" w:sz="0" w:space="0" w:color="auto" w:frame="1"/>
        </w:rPr>
        <w:t xml:space="preserve"> </w:t>
      </w:r>
      <w:r w:rsidR="00052499">
        <w:rPr>
          <w:rFonts w:eastAsia="Times New Roman" w:cs="Calibri"/>
          <w:color w:val="000000"/>
          <w:sz w:val="20"/>
          <w:szCs w:val="20"/>
          <w:bdr w:val="none" w:sz="0" w:space="0" w:color="auto" w:frame="1"/>
        </w:rPr>
        <w:t xml:space="preserve">expand capacity, </w:t>
      </w:r>
      <w:r w:rsidR="00715425" w:rsidRPr="0096251F">
        <w:rPr>
          <w:rFonts w:eastAsia="Times New Roman" w:cs="Calibri"/>
          <w:color w:val="000000"/>
          <w:sz w:val="20"/>
          <w:szCs w:val="20"/>
          <w:bdr w:val="none" w:sz="0" w:space="0" w:color="auto" w:frame="1"/>
        </w:rPr>
        <w:t>eliminate delays and reduce turnover</w:t>
      </w:r>
      <w:r w:rsidR="00D17AF5" w:rsidRPr="0096251F">
        <w:rPr>
          <w:rFonts w:eastAsia="Times New Roman" w:cs="Calibri"/>
          <w:color w:val="000000"/>
          <w:sz w:val="20"/>
          <w:szCs w:val="20"/>
          <w:bdr w:val="none" w:sz="0" w:space="0" w:color="auto" w:frame="1"/>
        </w:rPr>
        <w:t>.</w:t>
      </w:r>
      <w:r w:rsidR="00D57CAA" w:rsidRPr="0096251F">
        <w:rPr>
          <w:rFonts w:eastAsia="Times New Roman" w:cs="Calibri"/>
          <w:color w:val="000000"/>
          <w:sz w:val="20"/>
          <w:szCs w:val="20"/>
          <w:bdr w:val="none" w:sz="0" w:space="0" w:color="auto" w:frame="1"/>
        </w:rPr>
        <w:t xml:space="preserve"> </w:t>
      </w:r>
    </w:p>
    <w:p w14:paraId="382C443F" w14:textId="06706868" w:rsidR="00CF7D23" w:rsidRPr="0096251F" w:rsidRDefault="00CF7D23" w:rsidP="00707823">
      <w:pPr>
        <w:pStyle w:val="ListParagraph"/>
        <w:numPr>
          <w:ilvl w:val="0"/>
          <w:numId w:val="45"/>
        </w:numPr>
        <w:spacing w:after="120" w:line="240" w:lineRule="auto"/>
        <w:rPr>
          <w:rFonts w:eastAsia="Times New Roman" w:cs="Calibri"/>
          <w:color w:val="000000"/>
          <w:sz w:val="20"/>
          <w:szCs w:val="20"/>
          <w:bdr w:val="none" w:sz="0" w:space="0" w:color="auto" w:frame="1"/>
        </w:rPr>
      </w:pPr>
      <w:r w:rsidRPr="0096251F">
        <w:rPr>
          <w:rFonts w:eastAsia="Times New Roman" w:cs="Calibri"/>
          <w:color w:val="000000"/>
          <w:sz w:val="20"/>
          <w:szCs w:val="20"/>
          <w:bdr w:val="none" w:sz="0" w:space="0" w:color="auto" w:frame="1"/>
        </w:rPr>
        <w:t xml:space="preserve">Improve </w:t>
      </w:r>
      <w:r w:rsidR="00F977FA">
        <w:rPr>
          <w:rFonts w:eastAsia="Times New Roman" w:cs="Calibri"/>
          <w:color w:val="000000"/>
          <w:sz w:val="20"/>
          <w:szCs w:val="20"/>
          <w:bdr w:val="none" w:sz="0" w:space="0" w:color="auto" w:frame="1"/>
        </w:rPr>
        <w:t>Crisis Intervention Team (</w:t>
      </w:r>
      <w:r w:rsidRPr="0096251F">
        <w:rPr>
          <w:rFonts w:eastAsia="Times New Roman" w:cs="Calibri"/>
          <w:color w:val="000000"/>
          <w:sz w:val="20"/>
          <w:szCs w:val="20"/>
          <w:bdr w:val="none" w:sz="0" w:space="0" w:color="auto" w:frame="1"/>
        </w:rPr>
        <w:t>CIT</w:t>
      </w:r>
      <w:r w:rsidR="00F977FA">
        <w:rPr>
          <w:rFonts w:eastAsia="Times New Roman" w:cs="Calibri"/>
          <w:color w:val="000000"/>
          <w:sz w:val="20"/>
          <w:szCs w:val="20"/>
          <w:bdr w:val="none" w:sz="0" w:space="0" w:color="auto" w:frame="1"/>
        </w:rPr>
        <w:t>)</w:t>
      </w:r>
      <w:r w:rsidRPr="0096251F">
        <w:rPr>
          <w:rFonts w:eastAsia="Times New Roman" w:cs="Calibri"/>
          <w:color w:val="000000"/>
          <w:sz w:val="20"/>
          <w:szCs w:val="20"/>
          <w:bdr w:val="none" w:sz="0" w:space="0" w:color="auto" w:frame="1"/>
        </w:rPr>
        <w:t xml:space="preserve"> </w:t>
      </w:r>
      <w:r w:rsidR="00FE4622">
        <w:rPr>
          <w:rFonts w:eastAsia="Times New Roman" w:cs="Calibri"/>
          <w:color w:val="000000"/>
          <w:sz w:val="20"/>
          <w:szCs w:val="20"/>
          <w:bdr w:val="none" w:sz="0" w:space="0" w:color="auto" w:frame="1"/>
        </w:rPr>
        <w:t>d</w:t>
      </w:r>
      <w:r w:rsidRPr="0096251F">
        <w:rPr>
          <w:rFonts w:eastAsia="Times New Roman" w:cs="Calibri"/>
          <w:color w:val="000000"/>
          <w:sz w:val="20"/>
          <w:szCs w:val="20"/>
          <w:bdr w:val="none" w:sz="0" w:space="0" w:color="auto" w:frame="1"/>
        </w:rPr>
        <w:t xml:space="preserve">ata </w:t>
      </w:r>
      <w:r w:rsidR="00FE4622">
        <w:rPr>
          <w:rFonts w:eastAsia="Times New Roman" w:cs="Calibri"/>
          <w:color w:val="000000"/>
          <w:sz w:val="20"/>
          <w:szCs w:val="20"/>
          <w:bdr w:val="none" w:sz="0" w:space="0" w:color="auto" w:frame="1"/>
        </w:rPr>
        <w:t>c</w:t>
      </w:r>
      <w:r w:rsidRPr="0096251F">
        <w:rPr>
          <w:rFonts w:eastAsia="Times New Roman" w:cs="Calibri"/>
          <w:color w:val="000000"/>
          <w:sz w:val="20"/>
          <w:szCs w:val="20"/>
          <w:bdr w:val="none" w:sz="0" w:space="0" w:color="auto" w:frame="1"/>
        </w:rPr>
        <w:t xml:space="preserve">ollection and </w:t>
      </w:r>
      <w:r w:rsidR="00F26085">
        <w:rPr>
          <w:rFonts w:eastAsia="Times New Roman" w:cs="Calibri"/>
          <w:color w:val="000000"/>
          <w:sz w:val="20"/>
          <w:szCs w:val="20"/>
          <w:bdr w:val="none" w:sz="0" w:space="0" w:color="auto" w:frame="1"/>
        </w:rPr>
        <w:t>r</w:t>
      </w:r>
      <w:r w:rsidRPr="0096251F">
        <w:rPr>
          <w:rFonts w:eastAsia="Times New Roman" w:cs="Calibri"/>
          <w:color w:val="000000"/>
          <w:sz w:val="20"/>
          <w:szCs w:val="20"/>
          <w:bdr w:val="none" w:sz="0" w:space="0" w:color="auto" w:frame="1"/>
        </w:rPr>
        <w:t>eporting</w:t>
      </w:r>
      <w:r w:rsidR="001575F1">
        <w:rPr>
          <w:rFonts w:eastAsia="Times New Roman" w:cs="Calibri"/>
          <w:color w:val="000000"/>
          <w:sz w:val="20"/>
          <w:szCs w:val="20"/>
          <w:bdr w:val="none" w:sz="0" w:space="0" w:color="auto" w:frame="1"/>
        </w:rPr>
        <w:t>.</w:t>
      </w:r>
    </w:p>
    <w:p w14:paraId="25BB7F8A" w14:textId="2304106D" w:rsidR="003C17D6" w:rsidRPr="0096251F" w:rsidRDefault="003C17D6" w:rsidP="00707823">
      <w:pPr>
        <w:pStyle w:val="ListParagraph"/>
        <w:numPr>
          <w:ilvl w:val="0"/>
          <w:numId w:val="45"/>
        </w:numPr>
        <w:spacing w:after="120" w:line="240" w:lineRule="auto"/>
        <w:rPr>
          <w:rFonts w:eastAsia="Times New Roman" w:cs="Calibri"/>
          <w:color w:val="000000"/>
          <w:sz w:val="20"/>
          <w:szCs w:val="20"/>
          <w:bdr w:val="none" w:sz="0" w:space="0" w:color="auto" w:frame="1"/>
        </w:rPr>
      </w:pPr>
      <w:r w:rsidRPr="00593974">
        <w:rPr>
          <w:rFonts w:eastAsia="Times New Roman" w:cs="Calibri"/>
          <w:color w:val="000000"/>
          <w:sz w:val="20"/>
          <w:szCs w:val="20"/>
          <w:bdr w:val="none" w:sz="0" w:space="0" w:color="auto" w:frame="1"/>
        </w:rPr>
        <w:t xml:space="preserve">Establish Extreme Risk Protection Orders (ERPOs): </w:t>
      </w:r>
      <w:r w:rsidR="00676FDE">
        <w:rPr>
          <w:rFonts w:eastAsia="Times New Roman" w:cs="Calibri"/>
          <w:color w:val="000000"/>
          <w:sz w:val="20"/>
          <w:szCs w:val="20"/>
          <w:bdr w:val="none" w:sz="0" w:space="0" w:color="auto" w:frame="1"/>
        </w:rPr>
        <w:t>Court</w:t>
      </w:r>
      <w:r w:rsidRPr="00593974">
        <w:rPr>
          <w:rFonts w:eastAsia="Times New Roman" w:cs="Calibri"/>
          <w:color w:val="000000"/>
          <w:sz w:val="20"/>
          <w:szCs w:val="20"/>
          <w:bdr w:val="none" w:sz="0" w:space="0" w:color="auto" w:frame="1"/>
        </w:rPr>
        <w:t xml:space="preserve"> orders that temporarily </w:t>
      </w:r>
      <w:r w:rsidR="00E443FD">
        <w:rPr>
          <w:rFonts w:eastAsia="Times New Roman" w:cs="Calibri"/>
          <w:color w:val="000000"/>
          <w:sz w:val="20"/>
          <w:szCs w:val="20"/>
          <w:bdr w:val="none" w:sz="0" w:space="0" w:color="auto" w:frame="1"/>
        </w:rPr>
        <w:t>restrict firearms access</w:t>
      </w:r>
      <w:r w:rsidR="00F26085">
        <w:rPr>
          <w:rFonts w:eastAsia="Times New Roman" w:cs="Calibri"/>
          <w:color w:val="000000"/>
          <w:sz w:val="20"/>
          <w:szCs w:val="20"/>
          <w:bdr w:val="none" w:sz="0" w:space="0" w:color="auto" w:frame="1"/>
        </w:rPr>
        <w:t xml:space="preserve"> </w:t>
      </w:r>
      <w:r w:rsidR="00242387" w:rsidRPr="00242387">
        <w:rPr>
          <w:rFonts w:eastAsia="Times New Roman" w:cs="Calibri"/>
          <w:color w:val="000000"/>
          <w:sz w:val="20"/>
          <w:szCs w:val="20"/>
          <w:bdr w:val="none" w:sz="0" w:space="0" w:color="auto" w:frame="1"/>
        </w:rPr>
        <w:t>for individuals who pose a</w:t>
      </w:r>
      <w:r w:rsidR="009B03EC">
        <w:rPr>
          <w:rFonts w:eastAsia="Times New Roman" w:cs="Calibri"/>
          <w:color w:val="000000"/>
          <w:sz w:val="20"/>
          <w:szCs w:val="20"/>
          <w:bdr w:val="none" w:sz="0" w:space="0" w:color="auto" w:frame="1"/>
        </w:rPr>
        <w:t>n</w:t>
      </w:r>
      <w:r w:rsidR="00E443FD">
        <w:rPr>
          <w:rFonts w:eastAsia="Times New Roman" w:cs="Calibri"/>
          <w:color w:val="000000"/>
          <w:sz w:val="20"/>
          <w:szCs w:val="20"/>
          <w:bdr w:val="none" w:sz="0" w:space="0" w:color="auto" w:frame="1"/>
        </w:rPr>
        <w:t xml:space="preserve"> extreme</w:t>
      </w:r>
      <w:r w:rsidR="00242387" w:rsidRPr="00242387">
        <w:rPr>
          <w:rFonts w:eastAsia="Times New Roman" w:cs="Calibri"/>
          <w:color w:val="000000"/>
          <w:sz w:val="20"/>
          <w:szCs w:val="20"/>
          <w:bdr w:val="none" w:sz="0" w:space="0" w:color="auto" w:frame="1"/>
        </w:rPr>
        <w:t xml:space="preserve"> </w:t>
      </w:r>
      <w:r w:rsidR="00CC4B95">
        <w:rPr>
          <w:rFonts w:eastAsia="Times New Roman" w:cs="Calibri"/>
          <w:color w:val="000000"/>
          <w:sz w:val="20"/>
          <w:szCs w:val="20"/>
          <w:bdr w:val="none" w:sz="0" w:space="0" w:color="auto" w:frame="1"/>
        </w:rPr>
        <w:t xml:space="preserve">firearm violence </w:t>
      </w:r>
      <w:r w:rsidR="00242387" w:rsidRPr="00242387">
        <w:rPr>
          <w:rFonts w:eastAsia="Times New Roman" w:cs="Calibri"/>
          <w:color w:val="000000"/>
          <w:sz w:val="20"/>
          <w:szCs w:val="20"/>
          <w:bdr w:val="none" w:sz="0" w:space="0" w:color="auto" w:frame="1"/>
        </w:rPr>
        <w:t>danger to themselves or others</w:t>
      </w:r>
      <w:r w:rsidR="001575F1">
        <w:rPr>
          <w:rFonts w:eastAsia="Times New Roman" w:cs="Calibri"/>
          <w:color w:val="000000"/>
          <w:sz w:val="20"/>
          <w:szCs w:val="20"/>
          <w:bdr w:val="none" w:sz="0" w:space="0" w:color="auto" w:frame="1"/>
        </w:rPr>
        <w:t>.</w:t>
      </w:r>
    </w:p>
    <w:p w14:paraId="6B1232AA" w14:textId="77777777" w:rsidR="00CF7D23" w:rsidRPr="00593974" w:rsidRDefault="00CF7D23" w:rsidP="00D674B5">
      <w:pPr>
        <w:pStyle w:val="ListParagraph"/>
        <w:spacing w:after="0" w:line="240" w:lineRule="auto"/>
        <w:rPr>
          <w:rFonts w:cstheme="minorHAnsi"/>
          <w:color w:val="201F1E"/>
          <w:sz w:val="20"/>
          <w:szCs w:val="20"/>
          <w:shd w:val="clear" w:color="auto" w:fill="FFFFFF"/>
        </w:rPr>
      </w:pPr>
    </w:p>
    <w:p w14:paraId="51E63952" w14:textId="77777777" w:rsidR="00085A6D" w:rsidRPr="00C56D9E" w:rsidRDefault="00085A6D" w:rsidP="00DC0BAD">
      <w:pPr>
        <w:pStyle w:val="ListParagraph"/>
        <w:numPr>
          <w:ilvl w:val="0"/>
          <w:numId w:val="43"/>
        </w:numPr>
        <w:spacing w:after="0" w:line="240" w:lineRule="auto"/>
        <w:rPr>
          <w:rFonts w:cstheme="minorHAnsi"/>
          <w:b/>
          <w:bCs/>
          <w:color w:val="201F1E"/>
          <w:sz w:val="20"/>
          <w:szCs w:val="20"/>
          <w:shd w:val="clear" w:color="auto" w:fill="FFFFFF"/>
        </w:rPr>
      </w:pPr>
      <w:r w:rsidRPr="00C56D9E">
        <w:rPr>
          <w:rFonts w:cstheme="minorHAnsi"/>
          <w:b/>
          <w:bCs/>
          <w:color w:val="201F1E"/>
          <w:sz w:val="20"/>
          <w:szCs w:val="20"/>
          <w:shd w:val="clear" w:color="auto" w:fill="FFFFFF"/>
        </w:rPr>
        <w:t>Reduce behavioral health workforce shortages.</w:t>
      </w:r>
    </w:p>
    <w:p w14:paraId="7A2C2969" w14:textId="77777777" w:rsidR="000F316E" w:rsidRPr="00BA50B1" w:rsidRDefault="000F316E" w:rsidP="000F316E">
      <w:pPr>
        <w:pStyle w:val="ListParagraph"/>
        <w:numPr>
          <w:ilvl w:val="0"/>
          <w:numId w:val="44"/>
        </w:numPr>
        <w:spacing w:after="120" w:line="240" w:lineRule="auto"/>
        <w:ind w:left="720"/>
        <w:rPr>
          <w:rFonts w:eastAsia="Times New Roman" w:cs="Calibri"/>
          <w:color w:val="000000"/>
          <w:sz w:val="20"/>
          <w:szCs w:val="20"/>
          <w:bdr w:val="none" w:sz="0" w:space="0" w:color="auto" w:frame="1"/>
        </w:rPr>
      </w:pPr>
      <w:r w:rsidRPr="0096251F">
        <w:rPr>
          <w:rFonts w:eastAsia="Times New Roman" w:cs="Calibri"/>
          <w:color w:val="000000"/>
          <w:sz w:val="20"/>
          <w:szCs w:val="20"/>
          <w:bdr w:val="none" w:sz="0" w:space="0" w:color="auto" w:frame="1"/>
        </w:rPr>
        <w:t xml:space="preserve">Fund pay raises for LMHA employees, to stay competitive with state hospitals. </w:t>
      </w:r>
    </w:p>
    <w:p w14:paraId="63814C34" w14:textId="22C73E52" w:rsidR="00D61801" w:rsidRPr="005E2BB3" w:rsidRDefault="000E571E" w:rsidP="009B5F90">
      <w:pPr>
        <w:pStyle w:val="ListParagraph"/>
        <w:numPr>
          <w:ilvl w:val="0"/>
          <w:numId w:val="44"/>
        </w:numPr>
        <w:spacing w:after="120" w:line="240" w:lineRule="auto"/>
        <w:ind w:left="720"/>
        <w:rPr>
          <w:rFonts w:eastAsia="Times New Roman" w:cs="Calibri"/>
          <w:color w:val="000000"/>
          <w:sz w:val="20"/>
          <w:szCs w:val="20"/>
          <w:bdr w:val="none" w:sz="0" w:space="0" w:color="auto" w:frame="1"/>
        </w:rPr>
      </w:pPr>
      <w:r>
        <w:rPr>
          <w:rFonts w:eastAsia="Times New Roman" w:cs="Calibri"/>
          <w:color w:val="000000"/>
          <w:sz w:val="20"/>
          <w:szCs w:val="20"/>
          <w:bdr w:val="none" w:sz="0" w:space="0" w:color="auto" w:frame="1"/>
        </w:rPr>
        <w:t xml:space="preserve">Family Caregivers: </w:t>
      </w:r>
      <w:r w:rsidR="006A696A">
        <w:rPr>
          <w:rFonts w:eastAsia="Times New Roman" w:cs="Calibri"/>
          <w:color w:val="000000"/>
          <w:sz w:val="20"/>
          <w:szCs w:val="20"/>
          <w:bdr w:val="none" w:sz="0" w:space="0" w:color="auto" w:frame="1"/>
        </w:rPr>
        <w:t>Ensure h</w:t>
      </w:r>
      <w:r w:rsidR="00D61801" w:rsidRPr="005E2BB3">
        <w:rPr>
          <w:rFonts w:eastAsia="Times New Roman" w:cs="Calibri"/>
          <w:color w:val="000000"/>
          <w:sz w:val="20"/>
          <w:szCs w:val="20"/>
          <w:bdr w:val="none" w:sz="0" w:space="0" w:color="auto" w:frame="1"/>
        </w:rPr>
        <w:t xml:space="preserve">ealth </w:t>
      </w:r>
      <w:r w:rsidR="006A696A">
        <w:rPr>
          <w:rFonts w:eastAsia="Times New Roman" w:cs="Calibri"/>
          <w:color w:val="000000"/>
          <w:sz w:val="20"/>
          <w:szCs w:val="20"/>
          <w:bdr w:val="none" w:sz="0" w:space="0" w:color="auto" w:frame="1"/>
        </w:rPr>
        <w:t>p</w:t>
      </w:r>
      <w:r w:rsidR="00D61801" w:rsidRPr="005E2BB3">
        <w:rPr>
          <w:rFonts w:eastAsia="Times New Roman" w:cs="Calibri"/>
          <w:color w:val="000000"/>
          <w:sz w:val="20"/>
          <w:szCs w:val="20"/>
          <w:bdr w:val="none" w:sz="0" w:space="0" w:color="auto" w:frame="1"/>
        </w:rPr>
        <w:t xml:space="preserve">rivacy </w:t>
      </w:r>
      <w:r w:rsidR="00D61801">
        <w:rPr>
          <w:rFonts w:eastAsia="Times New Roman" w:cs="Calibri"/>
          <w:color w:val="000000"/>
          <w:sz w:val="20"/>
          <w:szCs w:val="20"/>
          <w:bdr w:val="none" w:sz="0" w:space="0" w:color="auto" w:frame="1"/>
        </w:rPr>
        <w:t xml:space="preserve">that allows family support and provides </w:t>
      </w:r>
      <w:r w:rsidR="002824C4">
        <w:rPr>
          <w:rFonts w:eastAsia="Times New Roman" w:cs="Calibri"/>
          <w:color w:val="000000"/>
          <w:sz w:val="20"/>
          <w:szCs w:val="20"/>
          <w:bdr w:val="none" w:sz="0" w:space="0" w:color="auto" w:frame="1"/>
        </w:rPr>
        <w:t>coordinated</w:t>
      </w:r>
      <w:r w:rsidR="00D61801" w:rsidRPr="005E2BB3">
        <w:rPr>
          <w:rFonts w:eastAsia="Times New Roman" w:cs="Calibri"/>
          <w:color w:val="000000"/>
          <w:sz w:val="20"/>
          <w:szCs w:val="20"/>
          <w:bdr w:val="none" w:sz="0" w:space="0" w:color="auto" w:frame="1"/>
        </w:rPr>
        <w:t xml:space="preserve"> </w:t>
      </w:r>
      <w:r w:rsidR="00A1254D">
        <w:rPr>
          <w:rFonts w:eastAsia="Times New Roman" w:cs="Calibri"/>
          <w:color w:val="000000"/>
          <w:sz w:val="20"/>
          <w:szCs w:val="20"/>
          <w:bdr w:val="none" w:sz="0" w:space="0" w:color="auto" w:frame="1"/>
        </w:rPr>
        <w:t>transfers of care</w:t>
      </w:r>
      <w:r w:rsidR="00D61801" w:rsidRPr="005E2BB3">
        <w:rPr>
          <w:rFonts w:eastAsia="Times New Roman" w:cs="Calibri"/>
          <w:color w:val="000000"/>
          <w:sz w:val="20"/>
          <w:szCs w:val="20"/>
          <w:bdr w:val="none" w:sz="0" w:space="0" w:color="auto" w:frame="1"/>
        </w:rPr>
        <w:t xml:space="preserve"> to </w:t>
      </w:r>
      <w:r w:rsidR="00D61801">
        <w:rPr>
          <w:rFonts w:eastAsia="Times New Roman" w:cs="Calibri"/>
          <w:color w:val="000000"/>
          <w:sz w:val="20"/>
          <w:szCs w:val="20"/>
          <w:bdr w:val="none" w:sz="0" w:space="0" w:color="auto" w:frame="1"/>
        </w:rPr>
        <w:t xml:space="preserve">outpatient providers and </w:t>
      </w:r>
      <w:r w:rsidR="00D61801" w:rsidRPr="005E2BB3">
        <w:rPr>
          <w:rFonts w:eastAsia="Times New Roman" w:cs="Calibri"/>
          <w:color w:val="000000"/>
          <w:sz w:val="20"/>
          <w:szCs w:val="20"/>
          <w:bdr w:val="none" w:sz="0" w:space="0" w:color="auto" w:frame="1"/>
        </w:rPr>
        <w:t>family</w:t>
      </w:r>
      <w:r w:rsidR="00D61801">
        <w:rPr>
          <w:rFonts w:eastAsia="Times New Roman" w:cs="Calibri"/>
          <w:color w:val="000000"/>
          <w:sz w:val="20"/>
          <w:szCs w:val="20"/>
          <w:bdr w:val="none" w:sz="0" w:space="0" w:color="auto" w:frame="1"/>
        </w:rPr>
        <w:t xml:space="preserve"> members or friends</w:t>
      </w:r>
      <w:r w:rsidR="00D61801" w:rsidRPr="005E2BB3">
        <w:rPr>
          <w:rFonts w:eastAsia="Times New Roman" w:cs="Calibri"/>
          <w:color w:val="000000"/>
          <w:sz w:val="20"/>
          <w:szCs w:val="20"/>
          <w:bdr w:val="none" w:sz="0" w:space="0" w:color="auto" w:frame="1"/>
        </w:rPr>
        <w:t xml:space="preserve"> </w:t>
      </w:r>
      <w:r w:rsidR="00D61801" w:rsidRPr="005A7C79">
        <w:rPr>
          <w:rFonts w:eastAsia="Times New Roman" w:cs="Calibri"/>
          <w:color w:val="000000"/>
          <w:sz w:val="20"/>
          <w:szCs w:val="20"/>
          <w:bdr w:val="none" w:sz="0" w:space="0" w:color="auto" w:frame="1"/>
        </w:rPr>
        <w:t>involved in the patient’s care or payment for care</w:t>
      </w:r>
      <w:r w:rsidR="00274BE9">
        <w:rPr>
          <w:rFonts w:eastAsia="Times New Roman" w:cs="Calibri"/>
          <w:color w:val="000000"/>
          <w:sz w:val="20"/>
          <w:szCs w:val="20"/>
          <w:bdr w:val="none" w:sz="0" w:space="0" w:color="auto" w:frame="1"/>
        </w:rPr>
        <w:t>.</w:t>
      </w:r>
    </w:p>
    <w:p w14:paraId="15DCA5C0" w14:textId="58C33D52" w:rsidR="00EA613D" w:rsidRPr="0096251F" w:rsidRDefault="00F573A7" w:rsidP="009B5F90">
      <w:pPr>
        <w:pStyle w:val="ListParagraph"/>
        <w:numPr>
          <w:ilvl w:val="0"/>
          <w:numId w:val="44"/>
        </w:numPr>
        <w:spacing w:after="120" w:line="240" w:lineRule="auto"/>
        <w:ind w:left="720"/>
        <w:rPr>
          <w:rFonts w:eastAsia="Times New Roman" w:cs="Calibri"/>
          <w:color w:val="000000"/>
          <w:sz w:val="20"/>
          <w:szCs w:val="20"/>
          <w:bdr w:val="none" w:sz="0" w:space="0" w:color="auto" w:frame="1"/>
        </w:rPr>
      </w:pPr>
      <w:r>
        <w:rPr>
          <w:rFonts w:eastAsia="Times New Roman" w:cs="Calibri"/>
          <w:color w:val="000000"/>
          <w:sz w:val="20"/>
          <w:szCs w:val="20"/>
          <w:bdr w:val="none" w:sz="0" w:space="0" w:color="auto" w:frame="1"/>
        </w:rPr>
        <w:t>M</w:t>
      </w:r>
      <w:r w:rsidRPr="0096251F">
        <w:rPr>
          <w:rFonts w:eastAsia="Times New Roman" w:cs="Calibri"/>
          <w:color w:val="000000"/>
          <w:sz w:val="20"/>
          <w:szCs w:val="20"/>
          <w:bdr w:val="none" w:sz="0" w:space="0" w:color="auto" w:frame="1"/>
        </w:rPr>
        <w:t xml:space="preserve">ore </w:t>
      </w:r>
      <w:r>
        <w:rPr>
          <w:rFonts w:eastAsia="Times New Roman" w:cs="Calibri"/>
          <w:color w:val="000000"/>
          <w:sz w:val="20"/>
          <w:szCs w:val="20"/>
          <w:bdr w:val="none" w:sz="0" w:space="0" w:color="auto" w:frame="1"/>
        </w:rPr>
        <w:t>kinds</w:t>
      </w:r>
      <w:r w:rsidRPr="0096251F">
        <w:rPr>
          <w:rFonts w:eastAsia="Times New Roman" w:cs="Calibri"/>
          <w:color w:val="000000"/>
          <w:sz w:val="20"/>
          <w:szCs w:val="20"/>
          <w:bdr w:val="none" w:sz="0" w:space="0" w:color="auto" w:frame="1"/>
        </w:rPr>
        <w:t xml:space="preserve"> of therapists, peer support specialists</w:t>
      </w:r>
      <w:r>
        <w:rPr>
          <w:rFonts w:eastAsia="Times New Roman" w:cs="Calibri"/>
          <w:color w:val="000000"/>
          <w:sz w:val="20"/>
          <w:szCs w:val="20"/>
          <w:bdr w:val="none" w:sz="0" w:space="0" w:color="auto" w:frame="1"/>
        </w:rPr>
        <w:t>,</w:t>
      </w:r>
      <w:r w:rsidRPr="0096251F">
        <w:rPr>
          <w:rFonts w:eastAsia="Times New Roman" w:cs="Calibri"/>
          <w:color w:val="000000"/>
          <w:sz w:val="20"/>
          <w:szCs w:val="20"/>
          <w:bdr w:val="none" w:sz="0" w:space="0" w:color="auto" w:frame="1"/>
        </w:rPr>
        <w:t xml:space="preserve"> and certified family partners</w:t>
      </w:r>
      <w:r>
        <w:rPr>
          <w:rFonts w:eastAsia="Times New Roman" w:cs="Calibri"/>
          <w:color w:val="000000"/>
          <w:sz w:val="20"/>
          <w:szCs w:val="20"/>
          <w:bdr w:val="none" w:sz="0" w:space="0" w:color="auto" w:frame="1"/>
        </w:rPr>
        <w:t xml:space="preserve">: </w:t>
      </w:r>
      <w:r w:rsidR="00EA613D" w:rsidRPr="0096251F">
        <w:rPr>
          <w:rFonts w:eastAsia="Times New Roman" w:cs="Calibri"/>
          <w:color w:val="000000"/>
          <w:sz w:val="20"/>
          <w:szCs w:val="20"/>
          <w:bdr w:val="none" w:sz="0" w:space="0" w:color="auto" w:frame="1"/>
        </w:rPr>
        <w:t>Increase funding, salaries and reimbursement rates</w:t>
      </w:r>
      <w:r w:rsidR="00E36DED">
        <w:rPr>
          <w:rFonts w:eastAsia="Times New Roman" w:cs="Calibri"/>
          <w:color w:val="000000"/>
          <w:sz w:val="20"/>
          <w:szCs w:val="20"/>
          <w:bdr w:val="none" w:sz="0" w:space="0" w:color="auto" w:frame="1"/>
        </w:rPr>
        <w:t>.</w:t>
      </w:r>
      <w:r w:rsidR="00EA613D" w:rsidRPr="0096251F">
        <w:rPr>
          <w:rFonts w:eastAsia="Times New Roman" w:cs="Calibri"/>
          <w:color w:val="000000"/>
          <w:sz w:val="20"/>
          <w:szCs w:val="20"/>
          <w:bdr w:val="none" w:sz="0" w:space="0" w:color="auto" w:frame="1"/>
        </w:rPr>
        <w:t xml:space="preserve"> </w:t>
      </w:r>
    </w:p>
    <w:p w14:paraId="7A7967DA" w14:textId="33CB8E3E" w:rsidR="00E36DED" w:rsidRPr="0096251F" w:rsidRDefault="00E36DED" w:rsidP="00E36DED">
      <w:pPr>
        <w:pStyle w:val="ListParagraph"/>
        <w:numPr>
          <w:ilvl w:val="0"/>
          <w:numId w:val="44"/>
        </w:numPr>
        <w:spacing w:after="120" w:line="240" w:lineRule="auto"/>
        <w:ind w:left="720"/>
        <w:rPr>
          <w:rFonts w:eastAsia="Times New Roman" w:cs="Calibri"/>
          <w:color w:val="000000"/>
          <w:sz w:val="20"/>
          <w:szCs w:val="20"/>
          <w:bdr w:val="none" w:sz="0" w:space="0" w:color="auto" w:frame="1"/>
        </w:rPr>
      </w:pPr>
      <w:r>
        <w:rPr>
          <w:rFonts w:eastAsia="Times New Roman" w:cs="Calibri"/>
          <w:color w:val="000000"/>
          <w:sz w:val="20"/>
          <w:szCs w:val="20"/>
          <w:bdr w:val="none" w:sz="0" w:space="0" w:color="auto" w:frame="1"/>
        </w:rPr>
        <w:t>Primary Care Providers: E</w:t>
      </w:r>
      <w:r w:rsidRPr="005E2BB3">
        <w:rPr>
          <w:rFonts w:eastAsia="Times New Roman" w:cs="Calibri"/>
          <w:color w:val="000000"/>
          <w:sz w:val="20"/>
          <w:szCs w:val="20"/>
          <w:bdr w:val="none" w:sz="0" w:space="0" w:color="auto" w:frame="1"/>
        </w:rPr>
        <w:t xml:space="preserve">xpand Psychiatry Access Network (PAN) programs </w:t>
      </w:r>
      <w:r>
        <w:rPr>
          <w:rFonts w:eastAsia="Times New Roman" w:cs="Calibri"/>
          <w:color w:val="000000"/>
          <w:sz w:val="20"/>
          <w:szCs w:val="20"/>
          <w:bdr w:val="none" w:sz="0" w:space="0" w:color="auto" w:frame="1"/>
        </w:rPr>
        <w:t xml:space="preserve">of </w:t>
      </w:r>
      <w:r w:rsidRPr="005E2BB3">
        <w:rPr>
          <w:rFonts w:eastAsia="Times New Roman" w:cs="Calibri"/>
          <w:color w:val="000000"/>
          <w:sz w:val="20"/>
          <w:szCs w:val="20"/>
          <w:bdr w:val="none" w:sz="0" w:space="0" w:color="auto" w:frame="1"/>
        </w:rPr>
        <w:t xml:space="preserve">telehealth consultation, care coordination, </w:t>
      </w:r>
      <w:r w:rsidR="0096326F">
        <w:rPr>
          <w:rFonts w:eastAsia="Times New Roman" w:cs="Calibri"/>
          <w:color w:val="000000"/>
          <w:sz w:val="20"/>
          <w:szCs w:val="20"/>
          <w:bdr w:val="none" w:sz="0" w:space="0" w:color="auto" w:frame="1"/>
        </w:rPr>
        <w:t>&amp;</w:t>
      </w:r>
      <w:r w:rsidRPr="005E2BB3">
        <w:rPr>
          <w:rFonts w:eastAsia="Times New Roman" w:cs="Calibri"/>
          <w:color w:val="000000"/>
          <w:sz w:val="20"/>
          <w:szCs w:val="20"/>
          <w:bdr w:val="none" w:sz="0" w:space="0" w:color="auto" w:frame="1"/>
        </w:rPr>
        <w:t xml:space="preserve"> training</w:t>
      </w:r>
      <w:r w:rsidRPr="0096251F">
        <w:rPr>
          <w:rFonts w:eastAsia="Times New Roman" w:cs="Calibri"/>
          <w:color w:val="000000"/>
          <w:sz w:val="20"/>
          <w:szCs w:val="20"/>
          <w:bdr w:val="none" w:sz="0" w:space="0" w:color="auto" w:frame="1"/>
        </w:rPr>
        <w:t xml:space="preserve"> </w:t>
      </w:r>
      <w:r w:rsidRPr="005E2BB3">
        <w:rPr>
          <w:rFonts w:eastAsia="Times New Roman" w:cs="Calibri"/>
          <w:color w:val="000000"/>
          <w:sz w:val="20"/>
          <w:szCs w:val="20"/>
          <w:bdr w:val="none" w:sz="0" w:space="0" w:color="auto" w:frame="1"/>
        </w:rPr>
        <w:t xml:space="preserve">for primary care providers </w:t>
      </w:r>
      <w:r>
        <w:rPr>
          <w:rFonts w:eastAsia="Times New Roman" w:cs="Calibri"/>
          <w:color w:val="000000"/>
          <w:sz w:val="20"/>
          <w:szCs w:val="20"/>
          <w:bdr w:val="none" w:sz="0" w:space="0" w:color="auto" w:frame="1"/>
        </w:rPr>
        <w:t xml:space="preserve">who serve </w:t>
      </w:r>
      <w:r w:rsidRPr="005E2BB3">
        <w:rPr>
          <w:rFonts w:eastAsia="Times New Roman" w:cs="Calibri"/>
          <w:color w:val="000000"/>
          <w:sz w:val="20"/>
          <w:szCs w:val="20"/>
          <w:bdr w:val="none" w:sz="0" w:space="0" w:color="auto" w:frame="1"/>
        </w:rPr>
        <w:t xml:space="preserve">adults, children (CPAN), </w:t>
      </w:r>
      <w:r w:rsidR="0096326F">
        <w:rPr>
          <w:rFonts w:eastAsia="Times New Roman" w:cs="Calibri"/>
          <w:color w:val="000000"/>
          <w:sz w:val="20"/>
          <w:szCs w:val="20"/>
          <w:bdr w:val="none" w:sz="0" w:space="0" w:color="auto" w:frame="1"/>
        </w:rPr>
        <w:t>&amp;</w:t>
      </w:r>
      <w:r w:rsidRPr="005E2BB3">
        <w:rPr>
          <w:rFonts w:eastAsia="Times New Roman" w:cs="Calibri"/>
          <w:color w:val="000000"/>
          <w:sz w:val="20"/>
          <w:szCs w:val="20"/>
          <w:bdr w:val="none" w:sz="0" w:space="0" w:color="auto" w:frame="1"/>
        </w:rPr>
        <w:t xml:space="preserve"> pregnant women (Peri-PAN)</w:t>
      </w:r>
      <w:r w:rsidR="00BA7FA2">
        <w:rPr>
          <w:rFonts w:eastAsia="Times New Roman" w:cs="Calibri"/>
          <w:color w:val="000000"/>
          <w:sz w:val="20"/>
          <w:szCs w:val="20"/>
          <w:bdr w:val="none" w:sz="0" w:space="0" w:color="auto" w:frame="1"/>
        </w:rPr>
        <w:t>.</w:t>
      </w:r>
      <w:r w:rsidRPr="005E2BB3">
        <w:rPr>
          <w:rFonts w:eastAsia="Times New Roman" w:cs="Calibri"/>
          <w:color w:val="000000"/>
          <w:sz w:val="20"/>
          <w:szCs w:val="20"/>
          <w:bdr w:val="none" w:sz="0" w:space="0" w:color="auto" w:frame="1"/>
        </w:rPr>
        <w:t xml:space="preserve"> </w:t>
      </w:r>
    </w:p>
    <w:p w14:paraId="3B68B1FB" w14:textId="54346E54" w:rsidR="00F60026" w:rsidRPr="00821DD4" w:rsidRDefault="00F60026" w:rsidP="007E377E">
      <w:pPr>
        <w:shd w:val="clear" w:color="auto" w:fill="FFFFFF"/>
        <w:spacing w:after="0" w:line="240" w:lineRule="auto"/>
        <w:ind w:left="720"/>
        <w:textAlignment w:val="baseline"/>
        <w:rPr>
          <w:rFonts w:eastAsia="Times New Roman" w:cs="Calibri"/>
          <w:color w:val="000000"/>
          <w:sz w:val="20"/>
          <w:szCs w:val="20"/>
        </w:rPr>
      </w:pPr>
    </w:p>
    <w:p w14:paraId="0831DBA1" w14:textId="102A8CB5" w:rsidR="00085A6D" w:rsidRPr="00C56D9E" w:rsidRDefault="007D3359" w:rsidP="00DC0BAD">
      <w:pPr>
        <w:pStyle w:val="ListParagraph"/>
        <w:numPr>
          <w:ilvl w:val="0"/>
          <w:numId w:val="43"/>
        </w:numPr>
        <w:spacing w:after="0" w:line="240" w:lineRule="auto"/>
        <w:rPr>
          <w:rFonts w:cstheme="minorHAnsi"/>
          <w:b/>
          <w:bCs/>
          <w:color w:val="201F1E"/>
          <w:sz w:val="20"/>
          <w:szCs w:val="20"/>
          <w:shd w:val="clear" w:color="auto" w:fill="FFFFFF"/>
        </w:rPr>
      </w:pPr>
      <w:r>
        <w:rPr>
          <w:rFonts w:cstheme="minorHAnsi"/>
          <w:b/>
          <w:bCs/>
          <w:color w:val="201F1E"/>
          <w:sz w:val="20"/>
          <w:szCs w:val="20"/>
          <w:shd w:val="clear" w:color="auto" w:fill="FFFFFF"/>
        </w:rPr>
        <w:t>Increase</w:t>
      </w:r>
      <w:r w:rsidR="00085A6D" w:rsidRPr="00C56D9E">
        <w:rPr>
          <w:rFonts w:cstheme="minorHAnsi"/>
          <w:b/>
          <w:bCs/>
          <w:color w:val="201F1E"/>
          <w:sz w:val="20"/>
          <w:szCs w:val="20"/>
          <w:shd w:val="clear" w:color="auto" w:fill="FFFFFF"/>
        </w:rPr>
        <w:t xml:space="preserve"> </w:t>
      </w:r>
      <w:r w:rsidR="00C80416">
        <w:rPr>
          <w:rFonts w:cstheme="minorHAnsi"/>
          <w:b/>
          <w:bCs/>
          <w:color w:val="201F1E"/>
          <w:sz w:val="20"/>
          <w:szCs w:val="20"/>
          <w:shd w:val="clear" w:color="auto" w:fill="FFFFFF"/>
        </w:rPr>
        <w:t>child and youth</w:t>
      </w:r>
      <w:r w:rsidR="00085A6D" w:rsidRPr="00C56D9E">
        <w:rPr>
          <w:rFonts w:cstheme="minorHAnsi"/>
          <w:b/>
          <w:bCs/>
          <w:color w:val="201F1E"/>
          <w:sz w:val="20"/>
          <w:szCs w:val="20"/>
          <w:shd w:val="clear" w:color="auto" w:fill="FFFFFF"/>
        </w:rPr>
        <w:t xml:space="preserve"> behavioral health care capacity and prevention.</w:t>
      </w:r>
    </w:p>
    <w:p w14:paraId="74F518FA" w14:textId="77777777" w:rsidR="00BD34EF" w:rsidRPr="005E2BB3" w:rsidRDefault="00BD34EF" w:rsidP="009B5F90">
      <w:pPr>
        <w:pStyle w:val="ListParagraph"/>
        <w:numPr>
          <w:ilvl w:val="0"/>
          <w:numId w:val="44"/>
        </w:numPr>
        <w:spacing w:after="120" w:line="240" w:lineRule="auto"/>
        <w:ind w:left="720"/>
        <w:rPr>
          <w:rFonts w:eastAsia="Times New Roman" w:cs="Calibri"/>
          <w:color w:val="000000"/>
          <w:sz w:val="20"/>
          <w:szCs w:val="20"/>
          <w:bdr w:val="none" w:sz="0" w:space="0" w:color="auto" w:frame="1"/>
        </w:rPr>
      </w:pPr>
      <w:r w:rsidRPr="005E2BB3">
        <w:rPr>
          <w:rFonts w:eastAsia="Times New Roman" w:cs="Calibri"/>
          <w:color w:val="000000"/>
          <w:sz w:val="20"/>
          <w:szCs w:val="20"/>
          <w:bdr w:val="none" w:sz="0" w:space="0" w:color="auto" w:frame="1"/>
        </w:rPr>
        <w:t xml:space="preserve">Pilot evidence-based ‘Child First’ preventive programs for parents of at-risk preschool children. </w:t>
      </w:r>
    </w:p>
    <w:p w14:paraId="29A97DE2" w14:textId="25FC625D" w:rsidR="001C7801" w:rsidRPr="008A19DD" w:rsidRDefault="00A339D5" w:rsidP="009B5F90">
      <w:pPr>
        <w:pStyle w:val="ListParagraph"/>
        <w:numPr>
          <w:ilvl w:val="0"/>
          <w:numId w:val="44"/>
        </w:numPr>
        <w:spacing w:after="120" w:line="240" w:lineRule="auto"/>
        <w:ind w:left="720"/>
        <w:rPr>
          <w:rFonts w:eastAsia="Times New Roman" w:cs="Calibri"/>
          <w:color w:val="000000"/>
          <w:sz w:val="20"/>
          <w:szCs w:val="20"/>
          <w:bdr w:val="none" w:sz="0" w:space="0" w:color="auto" w:frame="1"/>
        </w:rPr>
      </w:pPr>
      <w:r w:rsidRPr="008A19DD">
        <w:rPr>
          <w:rFonts w:eastAsia="Times New Roman" w:cs="Calibri"/>
          <w:color w:val="000000"/>
          <w:sz w:val="20"/>
          <w:szCs w:val="20"/>
          <w:bdr w:val="none" w:sz="0" w:space="0" w:color="auto" w:frame="1"/>
        </w:rPr>
        <w:t xml:space="preserve">Provide </w:t>
      </w:r>
      <w:r w:rsidR="007E63A7" w:rsidRPr="001C7801">
        <w:rPr>
          <w:rFonts w:eastAsia="Times New Roman" w:cs="Calibri"/>
          <w:color w:val="000000"/>
          <w:sz w:val="20"/>
          <w:szCs w:val="20"/>
          <w:bdr w:val="none" w:sz="0" w:space="0" w:color="auto" w:frame="1"/>
        </w:rPr>
        <w:t xml:space="preserve">LMHA </w:t>
      </w:r>
      <w:r w:rsidRPr="00A339D5">
        <w:rPr>
          <w:rFonts w:eastAsia="Times New Roman" w:cs="Calibri"/>
          <w:color w:val="000000"/>
          <w:sz w:val="20"/>
          <w:szCs w:val="20"/>
          <w:bdr w:val="none" w:sz="0" w:space="0" w:color="auto" w:frame="1"/>
        </w:rPr>
        <w:t>mental</w:t>
      </w:r>
      <w:r>
        <w:rPr>
          <w:rFonts w:eastAsia="Times New Roman" w:cs="Calibri"/>
          <w:color w:val="000000"/>
          <w:sz w:val="20"/>
          <w:szCs w:val="20"/>
          <w:bdr w:val="none" w:sz="0" w:space="0" w:color="auto" w:frame="1"/>
        </w:rPr>
        <w:t xml:space="preserve"> </w:t>
      </w:r>
      <w:r w:rsidRPr="00A339D5">
        <w:rPr>
          <w:rFonts w:eastAsia="Times New Roman" w:cs="Calibri"/>
          <w:color w:val="000000"/>
          <w:sz w:val="20"/>
          <w:szCs w:val="20"/>
          <w:bdr w:val="none" w:sz="0" w:space="0" w:color="auto" w:frame="1"/>
        </w:rPr>
        <w:t>health</w:t>
      </w:r>
      <w:r>
        <w:rPr>
          <w:rFonts w:eastAsia="Times New Roman" w:cs="Calibri"/>
          <w:color w:val="000000"/>
          <w:sz w:val="20"/>
          <w:szCs w:val="20"/>
          <w:bdr w:val="none" w:sz="0" w:space="0" w:color="auto" w:frame="1"/>
        </w:rPr>
        <w:t xml:space="preserve"> </w:t>
      </w:r>
      <w:r w:rsidRPr="00A339D5">
        <w:rPr>
          <w:rFonts w:eastAsia="Times New Roman" w:cs="Calibri"/>
          <w:color w:val="000000"/>
          <w:sz w:val="20"/>
          <w:szCs w:val="20"/>
          <w:bdr w:val="none" w:sz="0" w:space="0" w:color="auto" w:frame="1"/>
        </w:rPr>
        <w:t>services</w:t>
      </w:r>
      <w:r>
        <w:rPr>
          <w:rFonts w:eastAsia="Times New Roman" w:cs="Calibri"/>
          <w:color w:val="000000"/>
          <w:sz w:val="20"/>
          <w:szCs w:val="20"/>
          <w:bdr w:val="none" w:sz="0" w:space="0" w:color="auto" w:frame="1"/>
        </w:rPr>
        <w:t xml:space="preserve"> </w:t>
      </w:r>
      <w:r w:rsidR="007E63A7">
        <w:rPr>
          <w:rFonts w:eastAsia="Times New Roman" w:cs="Calibri"/>
          <w:color w:val="000000"/>
          <w:sz w:val="20"/>
          <w:szCs w:val="20"/>
          <w:bdr w:val="none" w:sz="0" w:space="0" w:color="auto" w:frame="1"/>
        </w:rPr>
        <w:t>to</w:t>
      </w:r>
      <w:r>
        <w:rPr>
          <w:rFonts w:eastAsia="Times New Roman" w:cs="Calibri"/>
          <w:color w:val="000000"/>
          <w:sz w:val="20"/>
          <w:szCs w:val="20"/>
          <w:bdr w:val="none" w:sz="0" w:space="0" w:color="auto" w:frame="1"/>
        </w:rPr>
        <w:t xml:space="preserve"> </w:t>
      </w:r>
      <w:r w:rsidRPr="008A19DD">
        <w:rPr>
          <w:rFonts w:eastAsia="Times New Roman" w:cs="Calibri"/>
          <w:color w:val="000000"/>
          <w:sz w:val="20"/>
          <w:szCs w:val="20"/>
          <w:bdr w:val="none" w:sz="0" w:space="0" w:color="auto" w:frame="1"/>
        </w:rPr>
        <w:t>school district</w:t>
      </w:r>
      <w:r w:rsidR="007E63A7" w:rsidRPr="008A19DD">
        <w:rPr>
          <w:rFonts w:eastAsia="Times New Roman" w:cs="Calibri"/>
          <w:color w:val="000000"/>
          <w:sz w:val="20"/>
          <w:szCs w:val="20"/>
          <w:bdr w:val="none" w:sz="0" w:space="0" w:color="auto" w:frame="1"/>
        </w:rPr>
        <w:t>s</w:t>
      </w:r>
      <w:r w:rsidRPr="008A19DD">
        <w:rPr>
          <w:rFonts w:eastAsia="Times New Roman" w:cs="Calibri"/>
          <w:color w:val="000000"/>
          <w:sz w:val="20"/>
          <w:szCs w:val="20"/>
          <w:bdr w:val="none" w:sz="0" w:space="0" w:color="auto" w:frame="1"/>
        </w:rPr>
        <w:t xml:space="preserve"> and reimburse </w:t>
      </w:r>
      <w:r w:rsidR="00A66432" w:rsidRPr="008A19DD">
        <w:rPr>
          <w:rFonts w:eastAsia="Times New Roman" w:cs="Calibri"/>
          <w:color w:val="000000"/>
          <w:sz w:val="20"/>
          <w:szCs w:val="20"/>
          <w:bdr w:val="none" w:sz="0" w:space="0" w:color="auto" w:frame="1"/>
        </w:rPr>
        <w:t xml:space="preserve">providers </w:t>
      </w:r>
      <w:r w:rsidRPr="008A19DD">
        <w:rPr>
          <w:rFonts w:eastAsia="Times New Roman" w:cs="Calibri"/>
          <w:color w:val="000000"/>
          <w:sz w:val="20"/>
          <w:szCs w:val="20"/>
          <w:bdr w:val="none" w:sz="0" w:space="0" w:color="auto" w:frame="1"/>
        </w:rPr>
        <w:t xml:space="preserve">under Medicaid for certain </w:t>
      </w:r>
      <w:r w:rsidR="008D4184">
        <w:rPr>
          <w:rFonts w:eastAsia="Times New Roman" w:cs="Calibri"/>
          <w:color w:val="000000"/>
          <w:sz w:val="20"/>
          <w:szCs w:val="20"/>
          <w:bdr w:val="none" w:sz="0" w:space="0" w:color="auto" w:frame="1"/>
        </w:rPr>
        <w:t>MH</w:t>
      </w:r>
      <w:r w:rsidR="008A19DD" w:rsidRPr="008A19DD">
        <w:rPr>
          <w:rFonts w:eastAsia="Times New Roman" w:cs="Calibri"/>
          <w:color w:val="000000"/>
          <w:sz w:val="20"/>
          <w:szCs w:val="20"/>
          <w:bdr w:val="none" w:sz="0" w:space="0" w:color="auto" w:frame="1"/>
        </w:rPr>
        <w:t xml:space="preserve"> </w:t>
      </w:r>
      <w:r w:rsidRPr="008A19DD">
        <w:rPr>
          <w:rFonts w:eastAsia="Times New Roman" w:cs="Calibri"/>
          <w:color w:val="000000"/>
          <w:sz w:val="20"/>
          <w:szCs w:val="20"/>
          <w:bdr w:val="none" w:sz="0" w:space="0" w:color="auto" w:frame="1"/>
        </w:rPr>
        <w:t>services</w:t>
      </w:r>
      <w:r w:rsidR="00A014FE" w:rsidRPr="008A19DD">
        <w:rPr>
          <w:rFonts w:eastAsia="Times New Roman" w:cs="Calibri"/>
          <w:color w:val="000000"/>
          <w:sz w:val="20"/>
          <w:szCs w:val="20"/>
          <w:bdr w:val="none" w:sz="0" w:space="0" w:color="auto" w:frame="1"/>
        </w:rPr>
        <w:t xml:space="preserve"> </w:t>
      </w:r>
      <w:r w:rsidRPr="008A19DD">
        <w:rPr>
          <w:rFonts w:eastAsia="Times New Roman" w:cs="Calibri"/>
          <w:color w:val="000000"/>
          <w:sz w:val="20"/>
          <w:szCs w:val="20"/>
          <w:bdr w:val="none" w:sz="0" w:space="0" w:color="auto" w:frame="1"/>
        </w:rPr>
        <w:t>provided</w:t>
      </w:r>
      <w:r w:rsidR="00A014FE" w:rsidRPr="008A19DD">
        <w:rPr>
          <w:rFonts w:eastAsia="Times New Roman" w:cs="Calibri"/>
          <w:color w:val="000000"/>
          <w:sz w:val="20"/>
          <w:szCs w:val="20"/>
          <w:bdr w:val="none" w:sz="0" w:space="0" w:color="auto" w:frame="1"/>
        </w:rPr>
        <w:t xml:space="preserve"> </w:t>
      </w:r>
      <w:r w:rsidRPr="008A19DD">
        <w:rPr>
          <w:rFonts w:eastAsia="Times New Roman" w:cs="Calibri"/>
          <w:color w:val="000000"/>
          <w:sz w:val="20"/>
          <w:szCs w:val="20"/>
          <w:bdr w:val="none" w:sz="0" w:space="0" w:color="auto" w:frame="1"/>
        </w:rPr>
        <w:t>to</w:t>
      </w:r>
      <w:r w:rsidR="00A66432" w:rsidRPr="008A19DD">
        <w:rPr>
          <w:rFonts w:eastAsia="Times New Roman" w:cs="Calibri"/>
          <w:color w:val="000000"/>
          <w:sz w:val="20"/>
          <w:szCs w:val="20"/>
          <w:bdr w:val="none" w:sz="0" w:space="0" w:color="auto" w:frame="1"/>
        </w:rPr>
        <w:t xml:space="preserve"> </w:t>
      </w:r>
      <w:r w:rsidRPr="008A19DD">
        <w:rPr>
          <w:rFonts w:eastAsia="Times New Roman" w:cs="Calibri"/>
          <w:color w:val="000000"/>
          <w:sz w:val="20"/>
          <w:szCs w:val="20"/>
          <w:bdr w:val="none" w:sz="0" w:space="0" w:color="auto" w:frame="1"/>
        </w:rPr>
        <w:t>eligible</w:t>
      </w:r>
      <w:r w:rsidR="00A014FE" w:rsidRPr="008A19DD">
        <w:rPr>
          <w:rFonts w:eastAsia="Times New Roman" w:cs="Calibri"/>
          <w:color w:val="000000"/>
          <w:sz w:val="20"/>
          <w:szCs w:val="20"/>
          <w:bdr w:val="none" w:sz="0" w:space="0" w:color="auto" w:frame="1"/>
        </w:rPr>
        <w:t xml:space="preserve"> </w:t>
      </w:r>
      <w:r w:rsidRPr="008A19DD">
        <w:rPr>
          <w:rFonts w:eastAsia="Times New Roman" w:cs="Calibri"/>
          <w:color w:val="000000"/>
          <w:sz w:val="20"/>
          <w:szCs w:val="20"/>
          <w:bdr w:val="none" w:sz="0" w:space="0" w:color="auto" w:frame="1"/>
        </w:rPr>
        <w:t>students</w:t>
      </w:r>
      <w:r w:rsidR="00EF7360">
        <w:rPr>
          <w:rFonts w:eastAsia="Times New Roman" w:cs="Calibri"/>
          <w:color w:val="000000"/>
          <w:sz w:val="20"/>
          <w:szCs w:val="20"/>
          <w:bdr w:val="none" w:sz="0" w:space="0" w:color="auto" w:frame="1"/>
        </w:rPr>
        <w:t>.</w:t>
      </w:r>
    </w:p>
    <w:p w14:paraId="11C89444" w14:textId="77777777" w:rsidR="00E407F2" w:rsidRPr="005E2BB3" w:rsidRDefault="00E407F2" w:rsidP="00E407F2">
      <w:pPr>
        <w:pStyle w:val="ListParagraph"/>
        <w:numPr>
          <w:ilvl w:val="0"/>
          <w:numId w:val="44"/>
        </w:numPr>
        <w:spacing w:after="120" w:line="240" w:lineRule="auto"/>
        <w:ind w:left="720"/>
        <w:rPr>
          <w:rFonts w:eastAsia="Times New Roman" w:cs="Calibri"/>
          <w:color w:val="000000"/>
          <w:sz w:val="20"/>
          <w:szCs w:val="20"/>
          <w:bdr w:val="none" w:sz="0" w:space="0" w:color="auto" w:frame="1"/>
        </w:rPr>
      </w:pPr>
      <w:r w:rsidRPr="005E2BB3">
        <w:rPr>
          <w:rFonts w:eastAsia="Times New Roman" w:cs="Calibri"/>
          <w:color w:val="000000"/>
          <w:sz w:val="20"/>
          <w:szCs w:val="20"/>
          <w:bdr w:val="none" w:sz="0" w:space="0" w:color="auto" w:frame="1"/>
        </w:rPr>
        <w:t>Expand infrastructure to deploy TCHATT telemedicine to more schools and child/youth agencies</w:t>
      </w:r>
      <w:r>
        <w:rPr>
          <w:rFonts w:eastAsia="Times New Roman" w:cs="Calibri"/>
          <w:color w:val="000000"/>
          <w:sz w:val="20"/>
          <w:szCs w:val="20"/>
          <w:bdr w:val="none" w:sz="0" w:space="0" w:color="auto" w:frame="1"/>
        </w:rPr>
        <w:t>.</w:t>
      </w:r>
    </w:p>
    <w:p w14:paraId="63E875A4" w14:textId="12B745D8" w:rsidR="001F1D13" w:rsidRPr="00700549" w:rsidRDefault="00CA1B34" w:rsidP="009B5F90">
      <w:pPr>
        <w:pStyle w:val="ListParagraph"/>
        <w:numPr>
          <w:ilvl w:val="0"/>
          <w:numId w:val="44"/>
        </w:numPr>
        <w:spacing w:after="120" w:line="240" w:lineRule="auto"/>
        <w:ind w:left="720"/>
        <w:rPr>
          <w:rFonts w:eastAsia="Times New Roman" w:cs="Calibri"/>
          <w:color w:val="000000"/>
          <w:sz w:val="20"/>
          <w:szCs w:val="20"/>
          <w:bdr w:val="none" w:sz="0" w:space="0" w:color="auto" w:frame="1"/>
        </w:rPr>
      </w:pPr>
      <w:r>
        <w:rPr>
          <w:rFonts w:eastAsia="Times New Roman" w:cs="Calibri"/>
          <w:color w:val="000000"/>
          <w:sz w:val="20"/>
          <w:szCs w:val="20"/>
          <w:bdr w:val="none" w:sz="0" w:space="0" w:color="auto" w:frame="1"/>
        </w:rPr>
        <w:t>Establish t</w:t>
      </w:r>
      <w:r w:rsidR="001F1D13" w:rsidRPr="005E2BB3">
        <w:rPr>
          <w:rFonts w:eastAsia="Times New Roman" w:cs="Calibri"/>
          <w:color w:val="000000"/>
          <w:sz w:val="20"/>
          <w:szCs w:val="20"/>
          <w:bdr w:val="none" w:sz="0" w:space="0" w:color="auto" w:frame="1"/>
        </w:rPr>
        <w:t xml:space="preserve">emporary </w:t>
      </w:r>
      <w:r>
        <w:rPr>
          <w:rFonts w:eastAsia="Times New Roman" w:cs="Calibri"/>
          <w:color w:val="000000"/>
          <w:sz w:val="20"/>
          <w:szCs w:val="20"/>
          <w:bdr w:val="none" w:sz="0" w:space="0" w:color="auto" w:frame="1"/>
        </w:rPr>
        <w:t>e</w:t>
      </w:r>
      <w:r w:rsidR="001F1D13" w:rsidRPr="005E2BB3">
        <w:rPr>
          <w:rFonts w:eastAsia="Times New Roman" w:cs="Calibri"/>
          <w:color w:val="000000"/>
          <w:sz w:val="20"/>
          <w:szCs w:val="20"/>
          <w:bdr w:val="none" w:sz="0" w:space="0" w:color="auto" w:frame="1"/>
        </w:rPr>
        <w:t xml:space="preserve">xcused </w:t>
      </w:r>
      <w:r>
        <w:rPr>
          <w:rFonts w:eastAsia="Times New Roman" w:cs="Calibri"/>
          <w:color w:val="000000"/>
          <w:sz w:val="20"/>
          <w:szCs w:val="20"/>
          <w:bdr w:val="none" w:sz="0" w:space="0" w:color="auto" w:frame="1"/>
        </w:rPr>
        <w:t>a</w:t>
      </w:r>
      <w:r w:rsidR="001F1D13" w:rsidRPr="005E2BB3">
        <w:rPr>
          <w:rFonts w:eastAsia="Times New Roman" w:cs="Calibri"/>
          <w:color w:val="000000"/>
          <w:sz w:val="20"/>
          <w:szCs w:val="20"/>
          <w:bdr w:val="none" w:sz="0" w:space="0" w:color="auto" w:frame="1"/>
        </w:rPr>
        <w:t xml:space="preserve">bsences for </w:t>
      </w:r>
      <w:r w:rsidR="00B63A7F">
        <w:rPr>
          <w:rFonts w:eastAsia="Times New Roman" w:cs="Calibri"/>
          <w:color w:val="000000"/>
          <w:sz w:val="20"/>
          <w:szCs w:val="20"/>
          <w:bdr w:val="none" w:sz="0" w:space="0" w:color="auto" w:frame="1"/>
        </w:rPr>
        <w:t>MH</w:t>
      </w:r>
      <w:r w:rsidR="001F1D13" w:rsidRPr="005E2BB3">
        <w:rPr>
          <w:rFonts w:eastAsia="Times New Roman" w:cs="Calibri"/>
          <w:color w:val="000000"/>
          <w:sz w:val="20"/>
          <w:szCs w:val="20"/>
          <w:bdr w:val="none" w:sz="0" w:space="0" w:color="auto" w:frame="1"/>
        </w:rPr>
        <w:t xml:space="preserve"> </w:t>
      </w:r>
      <w:r w:rsidR="004A438B">
        <w:rPr>
          <w:rFonts w:eastAsia="Times New Roman" w:cs="Calibri"/>
          <w:color w:val="000000"/>
          <w:sz w:val="20"/>
          <w:szCs w:val="20"/>
          <w:bdr w:val="none" w:sz="0" w:space="0" w:color="auto" w:frame="1"/>
        </w:rPr>
        <w:t>a</w:t>
      </w:r>
      <w:r w:rsidR="001F1D13" w:rsidRPr="005E2BB3">
        <w:rPr>
          <w:rFonts w:eastAsia="Times New Roman" w:cs="Calibri"/>
          <w:color w:val="000000"/>
          <w:sz w:val="20"/>
          <w:szCs w:val="20"/>
          <w:bdr w:val="none" w:sz="0" w:space="0" w:color="auto" w:frame="1"/>
        </w:rPr>
        <w:t>ppointments</w:t>
      </w:r>
      <w:r>
        <w:rPr>
          <w:rFonts w:eastAsia="Times New Roman" w:cs="Calibri"/>
          <w:color w:val="000000"/>
          <w:sz w:val="20"/>
          <w:szCs w:val="20"/>
          <w:bdr w:val="none" w:sz="0" w:space="0" w:color="auto" w:frame="1"/>
        </w:rPr>
        <w:t>,</w:t>
      </w:r>
      <w:r w:rsidR="00700549" w:rsidRPr="0096251F">
        <w:rPr>
          <w:rFonts w:eastAsia="Times New Roman" w:cs="Calibri"/>
          <w:color w:val="000000"/>
          <w:sz w:val="20"/>
          <w:szCs w:val="20"/>
          <w:bdr w:val="none" w:sz="0" w:space="0" w:color="auto" w:frame="1"/>
        </w:rPr>
        <w:t xml:space="preserve"> </w:t>
      </w:r>
      <w:r w:rsidR="00700549">
        <w:rPr>
          <w:rFonts w:eastAsia="Times New Roman" w:cs="Calibri"/>
          <w:color w:val="000000"/>
          <w:sz w:val="20"/>
          <w:szCs w:val="20"/>
          <w:bdr w:val="none" w:sz="0" w:space="0" w:color="auto" w:frame="1"/>
        </w:rPr>
        <w:t xml:space="preserve">and </w:t>
      </w:r>
      <w:r w:rsidR="00B63A7F">
        <w:rPr>
          <w:rFonts w:eastAsia="Times New Roman" w:cs="Calibri"/>
          <w:color w:val="000000"/>
          <w:sz w:val="20"/>
          <w:szCs w:val="20"/>
          <w:bdr w:val="none" w:sz="0" w:space="0" w:color="auto" w:frame="1"/>
        </w:rPr>
        <w:t>MH</w:t>
      </w:r>
      <w:r w:rsidR="00700549">
        <w:rPr>
          <w:rFonts w:eastAsia="Times New Roman" w:cs="Calibri"/>
          <w:color w:val="000000"/>
          <w:sz w:val="20"/>
          <w:szCs w:val="20"/>
          <w:bdr w:val="none" w:sz="0" w:space="0" w:color="auto" w:frame="1"/>
        </w:rPr>
        <w:t xml:space="preserve"> days for students</w:t>
      </w:r>
      <w:r w:rsidR="00EF7360">
        <w:rPr>
          <w:rFonts w:eastAsia="Times New Roman" w:cs="Calibri"/>
          <w:color w:val="000000"/>
          <w:sz w:val="20"/>
          <w:szCs w:val="20"/>
          <w:bdr w:val="none" w:sz="0" w:space="0" w:color="auto" w:frame="1"/>
        </w:rPr>
        <w:t>.</w:t>
      </w:r>
    </w:p>
    <w:p w14:paraId="2FA57A1E" w14:textId="7D883D75" w:rsidR="007958BC" w:rsidRPr="005E2BB3" w:rsidRDefault="007958BC" w:rsidP="009B5F90">
      <w:pPr>
        <w:pStyle w:val="ListParagraph"/>
        <w:numPr>
          <w:ilvl w:val="0"/>
          <w:numId w:val="44"/>
        </w:numPr>
        <w:spacing w:after="120" w:line="240" w:lineRule="auto"/>
        <w:ind w:left="720"/>
        <w:rPr>
          <w:rFonts w:eastAsia="Times New Roman" w:cs="Calibri"/>
          <w:color w:val="000000"/>
          <w:sz w:val="20"/>
          <w:szCs w:val="20"/>
          <w:bdr w:val="none" w:sz="0" w:space="0" w:color="auto" w:frame="1"/>
        </w:rPr>
      </w:pPr>
      <w:r w:rsidRPr="005E2BB3">
        <w:rPr>
          <w:rFonts w:eastAsia="Times New Roman" w:cs="Calibri"/>
          <w:color w:val="000000"/>
          <w:sz w:val="20"/>
          <w:szCs w:val="20"/>
          <w:bdr w:val="none" w:sz="0" w:space="0" w:color="auto" w:frame="1"/>
        </w:rPr>
        <w:t xml:space="preserve">Increase funding </w:t>
      </w:r>
      <w:r>
        <w:rPr>
          <w:rFonts w:eastAsia="Times New Roman" w:cs="Calibri"/>
          <w:color w:val="000000"/>
          <w:sz w:val="20"/>
          <w:szCs w:val="20"/>
          <w:bdr w:val="none" w:sz="0" w:space="0" w:color="auto" w:frame="1"/>
        </w:rPr>
        <w:t xml:space="preserve">and training </w:t>
      </w:r>
      <w:r w:rsidRPr="005E2BB3">
        <w:rPr>
          <w:rFonts w:eastAsia="Times New Roman" w:cs="Calibri"/>
          <w:color w:val="000000"/>
          <w:sz w:val="20"/>
          <w:szCs w:val="20"/>
          <w:bdr w:val="none" w:sz="0" w:space="0" w:color="auto" w:frame="1"/>
        </w:rPr>
        <w:t xml:space="preserve">for foster children/youth </w:t>
      </w:r>
      <w:r>
        <w:rPr>
          <w:rFonts w:eastAsia="Times New Roman" w:cs="Calibri"/>
          <w:color w:val="000000"/>
          <w:sz w:val="20"/>
          <w:szCs w:val="20"/>
          <w:bdr w:val="none" w:sz="0" w:space="0" w:color="auto" w:frame="1"/>
        </w:rPr>
        <w:t>B</w:t>
      </w:r>
      <w:r w:rsidRPr="005E2BB3">
        <w:rPr>
          <w:rFonts w:eastAsia="Times New Roman" w:cs="Calibri"/>
          <w:color w:val="000000"/>
          <w:sz w:val="20"/>
          <w:szCs w:val="20"/>
          <w:bdr w:val="none" w:sz="0" w:space="0" w:color="auto" w:frame="1"/>
        </w:rPr>
        <w:t xml:space="preserve">H services </w:t>
      </w:r>
      <w:r>
        <w:rPr>
          <w:rFonts w:eastAsia="Times New Roman" w:cs="Calibri"/>
          <w:color w:val="000000"/>
          <w:sz w:val="20"/>
          <w:szCs w:val="20"/>
          <w:bdr w:val="none" w:sz="0" w:space="0" w:color="auto" w:frame="1"/>
        </w:rPr>
        <w:t>and</w:t>
      </w:r>
      <w:r w:rsidRPr="005E2BB3">
        <w:rPr>
          <w:rFonts w:eastAsia="Times New Roman" w:cs="Calibri"/>
          <w:color w:val="000000"/>
          <w:sz w:val="20"/>
          <w:szCs w:val="20"/>
          <w:bdr w:val="none" w:sz="0" w:space="0" w:color="auto" w:frame="1"/>
        </w:rPr>
        <w:t xml:space="preserve"> </w:t>
      </w:r>
      <w:r w:rsidR="00570972">
        <w:rPr>
          <w:rFonts w:eastAsia="Times New Roman" w:cs="Calibri"/>
          <w:color w:val="000000"/>
          <w:sz w:val="20"/>
          <w:szCs w:val="20"/>
          <w:bdr w:val="none" w:sz="0" w:space="0" w:color="auto" w:frame="1"/>
        </w:rPr>
        <w:t xml:space="preserve">foster </w:t>
      </w:r>
      <w:r w:rsidRPr="005E2BB3">
        <w:rPr>
          <w:rFonts w:eastAsia="Times New Roman" w:cs="Calibri"/>
          <w:color w:val="000000"/>
          <w:sz w:val="20"/>
          <w:szCs w:val="20"/>
          <w:bdr w:val="none" w:sz="0" w:space="0" w:color="auto" w:frame="1"/>
        </w:rPr>
        <w:t>caregivers</w:t>
      </w:r>
      <w:r w:rsidR="00EF7360">
        <w:rPr>
          <w:rFonts w:eastAsia="Times New Roman" w:cs="Calibri"/>
          <w:color w:val="000000"/>
          <w:sz w:val="20"/>
          <w:szCs w:val="20"/>
          <w:bdr w:val="none" w:sz="0" w:space="0" w:color="auto" w:frame="1"/>
        </w:rPr>
        <w:t>.</w:t>
      </w:r>
      <w:r w:rsidRPr="005E2BB3">
        <w:rPr>
          <w:rFonts w:eastAsia="Times New Roman" w:cs="Calibri"/>
          <w:color w:val="000000"/>
          <w:sz w:val="20"/>
          <w:szCs w:val="20"/>
          <w:bdr w:val="none" w:sz="0" w:space="0" w:color="auto" w:frame="1"/>
        </w:rPr>
        <w:t xml:space="preserve"> </w:t>
      </w:r>
      <w:r w:rsidR="00435728">
        <w:rPr>
          <w:rFonts w:eastAsia="Times New Roman" w:cs="Calibri"/>
          <w:color w:val="000000"/>
          <w:sz w:val="20"/>
          <w:szCs w:val="20"/>
          <w:bdr w:val="none" w:sz="0" w:space="0" w:color="auto" w:frame="1"/>
        </w:rPr>
        <w:t xml:space="preserve"> </w:t>
      </w:r>
    </w:p>
    <w:p w14:paraId="62D5F96A" w14:textId="134C5948" w:rsidR="00792068" w:rsidRDefault="007958BC" w:rsidP="009B5F90">
      <w:pPr>
        <w:pStyle w:val="ListParagraph"/>
        <w:numPr>
          <w:ilvl w:val="0"/>
          <w:numId w:val="44"/>
        </w:numPr>
        <w:spacing w:after="120" w:line="240" w:lineRule="auto"/>
        <w:ind w:left="720"/>
        <w:rPr>
          <w:rFonts w:eastAsia="Times New Roman" w:cs="Calibri"/>
          <w:color w:val="000000"/>
          <w:sz w:val="20"/>
          <w:szCs w:val="20"/>
          <w:bdr w:val="none" w:sz="0" w:space="0" w:color="auto" w:frame="1"/>
        </w:rPr>
      </w:pPr>
      <w:r w:rsidRPr="00E04516">
        <w:rPr>
          <w:rFonts w:eastAsia="Times New Roman" w:cs="Calibri"/>
          <w:color w:val="000000"/>
          <w:sz w:val="20"/>
          <w:szCs w:val="20"/>
          <w:bdr w:val="none" w:sz="0" w:space="0" w:color="auto" w:frame="1"/>
        </w:rPr>
        <w:t>Address the disparities in MH/SUD services for people with intellectual disabilities with co-occurring MH conditions (&gt;30%), with workforce education and more focus on MH recovery services and supports</w:t>
      </w:r>
      <w:r w:rsidR="00792068">
        <w:rPr>
          <w:rFonts w:eastAsia="Times New Roman" w:cs="Calibri"/>
          <w:color w:val="000000"/>
          <w:sz w:val="20"/>
          <w:szCs w:val="20"/>
          <w:bdr w:val="none" w:sz="0" w:space="0" w:color="auto" w:frame="1"/>
        </w:rPr>
        <w:t>.</w:t>
      </w:r>
      <w:r w:rsidR="00700549" w:rsidRPr="0096251F">
        <w:rPr>
          <w:rFonts w:eastAsia="Times New Roman" w:cs="Calibri"/>
          <w:color w:val="000000"/>
          <w:sz w:val="20"/>
          <w:szCs w:val="20"/>
          <w:bdr w:val="none" w:sz="0" w:space="0" w:color="auto" w:frame="1"/>
        </w:rPr>
        <w:t xml:space="preserve"> </w:t>
      </w:r>
    </w:p>
    <w:p w14:paraId="0482F960" w14:textId="763ED09C" w:rsidR="007958BC" w:rsidRPr="00E04516" w:rsidRDefault="001B07DF" w:rsidP="00792068">
      <w:pPr>
        <w:pStyle w:val="ListParagraph"/>
        <w:shd w:val="clear" w:color="auto" w:fill="FFFFFF"/>
        <w:spacing w:after="0" w:line="240" w:lineRule="auto"/>
        <w:textAlignment w:val="baseline"/>
        <w:rPr>
          <w:rFonts w:eastAsia="Times New Roman" w:cs="Calibri"/>
          <w:color w:val="000000"/>
          <w:sz w:val="20"/>
          <w:szCs w:val="20"/>
          <w:bdr w:val="none" w:sz="0" w:space="0" w:color="auto" w:frame="1"/>
        </w:rPr>
      </w:pPr>
      <w:r w:rsidRPr="00E04516">
        <w:rPr>
          <w:rFonts w:eastAsia="Times New Roman" w:cs="Calibri"/>
          <w:color w:val="000000"/>
          <w:sz w:val="20"/>
          <w:szCs w:val="20"/>
          <w:bdr w:val="none" w:sz="0" w:space="0" w:color="auto" w:frame="1"/>
        </w:rPr>
        <w:t xml:space="preserve"> </w:t>
      </w:r>
    </w:p>
    <w:p w14:paraId="7BC364FC" w14:textId="77777777" w:rsidR="00085A6D" w:rsidRPr="001701D3" w:rsidRDefault="00085A6D" w:rsidP="00DC0BAD">
      <w:pPr>
        <w:pStyle w:val="ListParagraph"/>
        <w:numPr>
          <w:ilvl w:val="0"/>
          <w:numId w:val="43"/>
        </w:numPr>
        <w:rPr>
          <w:rFonts w:cstheme="minorHAnsi"/>
          <w:b/>
          <w:bCs/>
          <w:color w:val="201F1E"/>
          <w:sz w:val="20"/>
          <w:szCs w:val="20"/>
          <w:shd w:val="clear" w:color="auto" w:fill="FFFFFF"/>
        </w:rPr>
      </w:pPr>
      <w:r w:rsidRPr="001701D3">
        <w:rPr>
          <w:rFonts w:cstheme="minorHAnsi"/>
          <w:b/>
          <w:bCs/>
          <w:color w:val="201F1E"/>
          <w:sz w:val="20"/>
          <w:szCs w:val="20"/>
          <w:shd w:val="clear" w:color="auto" w:fill="FFFFFF"/>
        </w:rPr>
        <w:t>Adopt successful and humane alternatives to incarceration and streamline competency restoration.</w:t>
      </w:r>
    </w:p>
    <w:p w14:paraId="263377FF" w14:textId="1F9316B7" w:rsidR="00913675" w:rsidRPr="000A02C9" w:rsidRDefault="00913675" w:rsidP="00913675">
      <w:pPr>
        <w:pStyle w:val="ListParagraph"/>
        <w:numPr>
          <w:ilvl w:val="0"/>
          <w:numId w:val="44"/>
        </w:numPr>
        <w:spacing w:after="120" w:line="240" w:lineRule="auto"/>
        <w:ind w:left="720"/>
        <w:rPr>
          <w:rFonts w:eastAsia="Times New Roman" w:cs="Calibri"/>
          <w:color w:val="000000"/>
          <w:sz w:val="20"/>
          <w:szCs w:val="20"/>
          <w:bdr w:val="none" w:sz="0" w:space="0" w:color="auto" w:frame="1"/>
        </w:rPr>
      </w:pPr>
      <w:r w:rsidRPr="000A02C9">
        <w:rPr>
          <w:rFonts w:eastAsia="Times New Roman" w:cs="Calibri"/>
          <w:color w:val="000000"/>
          <w:sz w:val="20"/>
          <w:szCs w:val="20"/>
          <w:bdr w:val="none" w:sz="0" w:space="0" w:color="auto" w:frame="1"/>
        </w:rPr>
        <w:t>Use validated screening instruments to assess risk and guide bonding and diversion.</w:t>
      </w:r>
    </w:p>
    <w:p w14:paraId="1F8F28C9" w14:textId="77777777" w:rsidR="00913675" w:rsidRPr="000A02C9" w:rsidRDefault="00913675" w:rsidP="00913675">
      <w:pPr>
        <w:pStyle w:val="ListParagraph"/>
        <w:numPr>
          <w:ilvl w:val="0"/>
          <w:numId w:val="44"/>
        </w:numPr>
        <w:spacing w:after="120" w:line="240" w:lineRule="auto"/>
        <w:ind w:left="720"/>
        <w:rPr>
          <w:rFonts w:eastAsia="Times New Roman" w:cs="Calibri"/>
          <w:color w:val="000000"/>
          <w:sz w:val="20"/>
          <w:szCs w:val="20"/>
          <w:bdr w:val="none" w:sz="0" w:space="0" w:color="auto" w:frame="1"/>
        </w:rPr>
      </w:pPr>
      <w:r w:rsidRPr="000A02C9">
        <w:rPr>
          <w:rFonts w:eastAsia="Times New Roman" w:cs="Calibri"/>
          <w:color w:val="000000"/>
          <w:sz w:val="20"/>
          <w:szCs w:val="20"/>
          <w:bdr w:val="none" w:sz="0" w:space="0" w:color="auto" w:frame="1"/>
        </w:rPr>
        <w:t xml:space="preserve">Expand diversion centers and programs for both adults and youth in Texas. </w:t>
      </w:r>
    </w:p>
    <w:p w14:paraId="521C74DF" w14:textId="77777777" w:rsidR="00913675" w:rsidRPr="000A02C9" w:rsidRDefault="00913675" w:rsidP="00913675">
      <w:pPr>
        <w:pStyle w:val="ListParagraph"/>
        <w:numPr>
          <w:ilvl w:val="0"/>
          <w:numId w:val="44"/>
        </w:numPr>
        <w:spacing w:after="120" w:line="240" w:lineRule="auto"/>
        <w:ind w:left="720"/>
        <w:rPr>
          <w:rFonts w:eastAsia="Times New Roman" w:cs="Calibri"/>
          <w:color w:val="000000"/>
          <w:sz w:val="20"/>
          <w:szCs w:val="20"/>
          <w:bdr w:val="none" w:sz="0" w:space="0" w:color="auto" w:frame="1"/>
        </w:rPr>
      </w:pPr>
      <w:r w:rsidRPr="000A02C9">
        <w:rPr>
          <w:rFonts w:eastAsia="Times New Roman" w:cs="Calibri"/>
          <w:color w:val="000000"/>
          <w:sz w:val="20"/>
          <w:szCs w:val="20"/>
          <w:bdr w:val="none" w:sz="0" w:space="0" w:color="auto" w:frame="1"/>
        </w:rPr>
        <w:t xml:space="preserve">Broaden statewide access to evidence-based </w:t>
      </w:r>
      <w:r>
        <w:rPr>
          <w:rFonts w:eastAsia="Times New Roman" w:cs="Calibri"/>
          <w:color w:val="000000"/>
          <w:sz w:val="20"/>
          <w:szCs w:val="20"/>
          <w:bdr w:val="none" w:sz="0" w:space="0" w:color="auto" w:frame="1"/>
        </w:rPr>
        <w:t>MH</w:t>
      </w:r>
      <w:r w:rsidRPr="000A02C9">
        <w:rPr>
          <w:rFonts w:eastAsia="Times New Roman" w:cs="Calibri"/>
          <w:color w:val="000000"/>
          <w:sz w:val="20"/>
          <w:szCs w:val="20"/>
          <w:bdr w:val="none" w:sz="0" w:space="0" w:color="auto" w:frame="1"/>
        </w:rPr>
        <w:t xml:space="preserve"> treatment court processes and interventions.</w:t>
      </w:r>
    </w:p>
    <w:p w14:paraId="4E6A9000" w14:textId="3E17975A" w:rsidR="00D74C5E" w:rsidRPr="009B5F90" w:rsidRDefault="001701D3" w:rsidP="009B5F90">
      <w:pPr>
        <w:pStyle w:val="ListParagraph"/>
        <w:numPr>
          <w:ilvl w:val="0"/>
          <w:numId w:val="44"/>
        </w:numPr>
        <w:spacing w:after="120" w:line="240" w:lineRule="auto"/>
        <w:ind w:left="720"/>
        <w:rPr>
          <w:rFonts w:eastAsia="Times New Roman" w:cs="Calibri"/>
          <w:color w:val="000000"/>
          <w:sz w:val="20"/>
          <w:szCs w:val="20"/>
          <w:bdr w:val="none" w:sz="0" w:space="0" w:color="auto" w:frame="1"/>
        </w:rPr>
      </w:pPr>
      <w:r w:rsidRPr="009B5F90">
        <w:rPr>
          <w:rFonts w:eastAsia="Times New Roman" w:cs="Calibri"/>
          <w:color w:val="000000"/>
          <w:sz w:val="20"/>
          <w:szCs w:val="20"/>
          <w:bdr w:val="none" w:sz="0" w:space="0" w:color="auto" w:frame="1"/>
        </w:rPr>
        <w:t xml:space="preserve">Reduce competency restoration </w:t>
      </w:r>
      <w:r w:rsidR="00F90ACE" w:rsidRPr="009B5F90">
        <w:rPr>
          <w:rFonts w:eastAsia="Times New Roman" w:cs="Calibri"/>
          <w:color w:val="000000"/>
          <w:sz w:val="20"/>
          <w:szCs w:val="20"/>
          <w:bdr w:val="none" w:sz="0" w:space="0" w:color="auto" w:frame="1"/>
        </w:rPr>
        <w:t>delays</w:t>
      </w:r>
      <w:r w:rsidR="000625A6">
        <w:rPr>
          <w:rFonts w:eastAsia="Times New Roman" w:cs="Calibri"/>
          <w:color w:val="000000"/>
          <w:sz w:val="20"/>
          <w:szCs w:val="20"/>
          <w:bdr w:val="none" w:sz="0" w:space="0" w:color="auto" w:frame="1"/>
        </w:rPr>
        <w:t>.</w:t>
      </w:r>
      <w:r w:rsidRPr="009B5F90">
        <w:rPr>
          <w:rFonts w:eastAsia="Times New Roman" w:cs="Calibri"/>
          <w:color w:val="000000"/>
          <w:sz w:val="20"/>
          <w:szCs w:val="20"/>
          <w:bdr w:val="none" w:sz="0" w:space="0" w:color="auto" w:frame="1"/>
        </w:rPr>
        <w:t xml:space="preserve"> </w:t>
      </w:r>
    </w:p>
    <w:p w14:paraId="78FC103A" w14:textId="243EADCD" w:rsidR="000625A6" w:rsidRDefault="000625A6" w:rsidP="000625A6">
      <w:pPr>
        <w:pStyle w:val="ListParagraph"/>
        <w:numPr>
          <w:ilvl w:val="0"/>
          <w:numId w:val="48"/>
        </w:numPr>
        <w:spacing w:after="120" w:line="240" w:lineRule="auto"/>
        <w:rPr>
          <w:rFonts w:eastAsia="Times New Roman" w:cs="Calibri"/>
          <w:color w:val="000000"/>
          <w:sz w:val="20"/>
          <w:szCs w:val="20"/>
          <w:bdr w:val="none" w:sz="0" w:space="0" w:color="auto" w:frame="1"/>
        </w:rPr>
      </w:pPr>
      <w:r w:rsidRPr="009B5F90">
        <w:rPr>
          <w:rFonts w:eastAsia="Times New Roman" w:cs="Calibri"/>
          <w:color w:val="000000"/>
          <w:sz w:val="20"/>
          <w:szCs w:val="20"/>
          <w:bdr w:val="none" w:sz="0" w:space="0" w:color="auto" w:frame="1"/>
        </w:rPr>
        <w:t>Implement reporting and waitlist reforms for competency restoration as recommended by the Joint Committee on Access and Forensic Services</w:t>
      </w:r>
      <w:r w:rsidR="003910AE">
        <w:rPr>
          <w:rFonts w:eastAsia="Times New Roman" w:cs="Calibri"/>
          <w:color w:val="000000"/>
          <w:sz w:val="20"/>
          <w:szCs w:val="20"/>
          <w:bdr w:val="none" w:sz="0" w:space="0" w:color="auto" w:frame="1"/>
        </w:rPr>
        <w:t xml:space="preserve"> (JCAFS)</w:t>
      </w:r>
      <w:r w:rsidRPr="009B5F90">
        <w:rPr>
          <w:rFonts w:eastAsia="Times New Roman" w:cs="Calibri"/>
          <w:color w:val="000000"/>
          <w:sz w:val="20"/>
          <w:szCs w:val="20"/>
          <w:bdr w:val="none" w:sz="0" w:space="0" w:color="auto" w:frame="1"/>
        </w:rPr>
        <w:t>.</w:t>
      </w:r>
      <w:r w:rsidRPr="009A1760">
        <w:rPr>
          <w:rFonts w:eastAsia="Times New Roman" w:cs="Calibri"/>
          <w:color w:val="000000"/>
          <w:sz w:val="20"/>
          <w:szCs w:val="20"/>
          <w:bdr w:val="none" w:sz="0" w:space="0" w:color="auto" w:frame="1"/>
        </w:rPr>
        <w:t xml:space="preserve"> </w:t>
      </w:r>
    </w:p>
    <w:p w14:paraId="10CF6A35" w14:textId="56963755" w:rsidR="006841B6" w:rsidRPr="009B5F90" w:rsidRDefault="00C8392B" w:rsidP="00C65778">
      <w:pPr>
        <w:pStyle w:val="ListParagraph"/>
        <w:numPr>
          <w:ilvl w:val="0"/>
          <w:numId w:val="48"/>
        </w:numPr>
        <w:spacing w:after="120" w:line="240" w:lineRule="auto"/>
        <w:rPr>
          <w:rFonts w:eastAsia="Times New Roman" w:cs="Calibri"/>
          <w:color w:val="000000"/>
          <w:sz w:val="20"/>
          <w:szCs w:val="20"/>
          <w:bdr w:val="none" w:sz="0" w:space="0" w:color="auto" w:frame="1"/>
        </w:rPr>
      </w:pPr>
      <w:r w:rsidRPr="009B5F90">
        <w:rPr>
          <w:rFonts w:eastAsia="Times New Roman" w:cs="Calibri"/>
          <w:color w:val="000000"/>
          <w:sz w:val="20"/>
          <w:szCs w:val="20"/>
          <w:bdr w:val="none" w:sz="0" w:space="0" w:color="auto" w:frame="1"/>
        </w:rPr>
        <w:t>Schedule p</w:t>
      </w:r>
      <w:r w:rsidR="001701D3" w:rsidRPr="009B5F90">
        <w:rPr>
          <w:rFonts w:eastAsia="Times New Roman" w:cs="Calibri"/>
          <w:color w:val="000000"/>
          <w:sz w:val="20"/>
          <w:szCs w:val="20"/>
          <w:bdr w:val="none" w:sz="0" w:space="0" w:color="auto" w:frame="1"/>
        </w:rPr>
        <w:t xml:space="preserve">retrial hearings </w:t>
      </w:r>
      <w:r w:rsidR="00700549" w:rsidRPr="009B5F90">
        <w:rPr>
          <w:rFonts w:eastAsia="Times New Roman" w:cs="Calibri"/>
          <w:color w:val="000000"/>
          <w:sz w:val="20"/>
          <w:szCs w:val="20"/>
          <w:bdr w:val="none" w:sz="0" w:space="0" w:color="auto" w:frame="1"/>
        </w:rPr>
        <w:t xml:space="preserve">within </w:t>
      </w:r>
      <w:r w:rsidR="003E3AB8">
        <w:rPr>
          <w:rFonts w:eastAsia="Times New Roman" w:cs="Calibri"/>
          <w:color w:val="000000"/>
          <w:sz w:val="20"/>
          <w:szCs w:val="20"/>
          <w:bdr w:val="none" w:sz="0" w:space="0" w:color="auto" w:frame="1"/>
        </w:rPr>
        <w:t>14</w:t>
      </w:r>
      <w:r w:rsidR="00700549" w:rsidRPr="009B5F90">
        <w:rPr>
          <w:rFonts w:eastAsia="Times New Roman" w:cs="Calibri"/>
          <w:color w:val="000000"/>
          <w:sz w:val="20"/>
          <w:szCs w:val="20"/>
          <w:bdr w:val="none" w:sz="0" w:space="0" w:color="auto" w:frame="1"/>
        </w:rPr>
        <w:t xml:space="preserve"> days of </w:t>
      </w:r>
      <w:r w:rsidR="00BA0990" w:rsidRPr="009B5F90">
        <w:rPr>
          <w:rFonts w:eastAsia="Times New Roman" w:cs="Calibri"/>
          <w:color w:val="000000"/>
          <w:sz w:val="20"/>
          <w:szCs w:val="20"/>
          <w:bdr w:val="none" w:sz="0" w:space="0" w:color="auto" w:frame="1"/>
        </w:rPr>
        <w:t xml:space="preserve">competency </w:t>
      </w:r>
      <w:r w:rsidRPr="009B5F90">
        <w:rPr>
          <w:rFonts w:eastAsia="Times New Roman" w:cs="Calibri"/>
          <w:color w:val="000000"/>
          <w:sz w:val="20"/>
          <w:szCs w:val="20"/>
          <w:bdr w:val="none" w:sz="0" w:space="0" w:color="auto" w:frame="1"/>
        </w:rPr>
        <w:t xml:space="preserve">restoration </w:t>
      </w:r>
      <w:r w:rsidR="00BA0990" w:rsidRPr="009B5F90">
        <w:rPr>
          <w:rFonts w:eastAsia="Times New Roman" w:cs="Calibri"/>
          <w:color w:val="000000"/>
          <w:sz w:val="20"/>
          <w:szCs w:val="20"/>
          <w:bdr w:val="none" w:sz="0" w:space="0" w:color="auto" w:frame="1"/>
        </w:rPr>
        <w:t>treatment completion</w:t>
      </w:r>
      <w:r w:rsidR="001701D3" w:rsidRPr="009B5F90">
        <w:rPr>
          <w:rFonts w:eastAsia="Times New Roman" w:cs="Calibri"/>
          <w:color w:val="000000"/>
          <w:sz w:val="20"/>
          <w:szCs w:val="20"/>
          <w:bdr w:val="none" w:sz="0" w:space="0" w:color="auto" w:frame="1"/>
        </w:rPr>
        <w:t>.</w:t>
      </w:r>
    </w:p>
    <w:p w14:paraId="5D51F6EB" w14:textId="4FC738D7" w:rsidR="00D74C5E" w:rsidRPr="009A1760" w:rsidRDefault="009A1760" w:rsidP="009A1760">
      <w:pPr>
        <w:pStyle w:val="ListParagraph"/>
        <w:numPr>
          <w:ilvl w:val="0"/>
          <w:numId w:val="48"/>
        </w:numPr>
        <w:spacing w:after="120" w:line="240" w:lineRule="auto"/>
        <w:rPr>
          <w:rFonts w:eastAsia="Times New Roman" w:cs="Calibri"/>
          <w:color w:val="000000"/>
          <w:sz w:val="20"/>
          <w:szCs w:val="20"/>
          <w:bdr w:val="none" w:sz="0" w:space="0" w:color="auto" w:frame="1"/>
        </w:rPr>
      </w:pPr>
      <w:r w:rsidRPr="000A02C9">
        <w:rPr>
          <w:rFonts w:eastAsia="Times New Roman" w:cs="Calibri"/>
          <w:color w:val="000000"/>
          <w:sz w:val="20"/>
          <w:szCs w:val="20"/>
          <w:bdr w:val="none" w:sz="0" w:space="0" w:color="auto" w:frame="1"/>
        </w:rPr>
        <w:t>Ensure medication continuity in the jails by adopting new jail standards.</w:t>
      </w:r>
    </w:p>
    <w:p w14:paraId="0D7000CE" w14:textId="6935809A" w:rsidR="00816760" w:rsidRPr="009B5F90" w:rsidRDefault="003C0A29" w:rsidP="009B5F90">
      <w:pPr>
        <w:pStyle w:val="ListParagraph"/>
        <w:numPr>
          <w:ilvl w:val="0"/>
          <w:numId w:val="44"/>
        </w:numPr>
        <w:spacing w:after="120" w:line="240" w:lineRule="auto"/>
        <w:ind w:left="720"/>
        <w:rPr>
          <w:rFonts w:eastAsia="Times New Roman" w:cs="Calibri"/>
          <w:color w:val="000000"/>
          <w:sz w:val="20"/>
          <w:szCs w:val="20"/>
          <w:bdr w:val="none" w:sz="0" w:space="0" w:color="auto" w:frame="1"/>
        </w:rPr>
      </w:pPr>
      <w:r w:rsidRPr="009B5F90">
        <w:rPr>
          <w:rFonts w:eastAsia="Times New Roman" w:cs="Calibri"/>
          <w:color w:val="000000"/>
          <w:sz w:val="20"/>
          <w:szCs w:val="20"/>
          <w:bdr w:val="none" w:sz="0" w:space="0" w:color="auto" w:frame="1"/>
        </w:rPr>
        <w:t>Provide adequate funding for continuity of care in the community and schools.</w:t>
      </w:r>
      <w:r w:rsidR="001701D3" w:rsidRPr="009B5F90">
        <w:rPr>
          <w:rFonts w:eastAsia="Times New Roman" w:cs="Calibri"/>
          <w:color w:val="000000"/>
          <w:sz w:val="20"/>
          <w:szCs w:val="20"/>
          <w:bdr w:val="none" w:sz="0" w:space="0" w:color="auto" w:frame="1"/>
        </w:rPr>
        <w:t xml:space="preserve"> </w:t>
      </w:r>
    </w:p>
    <w:p w14:paraId="128A1BD6" w14:textId="77777777" w:rsidR="00816760" w:rsidRPr="009B5F90" w:rsidRDefault="006841B6" w:rsidP="00C65778">
      <w:pPr>
        <w:pStyle w:val="ListParagraph"/>
        <w:numPr>
          <w:ilvl w:val="0"/>
          <w:numId w:val="49"/>
        </w:numPr>
        <w:spacing w:after="120" w:line="240" w:lineRule="auto"/>
        <w:rPr>
          <w:rFonts w:eastAsia="Times New Roman" w:cs="Calibri"/>
          <w:color w:val="000000"/>
          <w:sz w:val="20"/>
          <w:szCs w:val="20"/>
          <w:bdr w:val="none" w:sz="0" w:space="0" w:color="auto" w:frame="1"/>
        </w:rPr>
      </w:pPr>
      <w:r w:rsidRPr="00816760">
        <w:rPr>
          <w:rFonts w:eastAsia="Times New Roman" w:cs="Calibri"/>
          <w:color w:val="000000"/>
          <w:sz w:val="20"/>
          <w:szCs w:val="20"/>
          <w:bdr w:val="none" w:sz="0" w:space="0" w:color="auto" w:frame="1"/>
        </w:rPr>
        <w:t>Fund transition planning and support services for re-entry and integration into community and schools.</w:t>
      </w:r>
    </w:p>
    <w:p w14:paraId="7526A875" w14:textId="05DF73EF" w:rsidR="001701D3" w:rsidRPr="009B5F90" w:rsidRDefault="009F710C" w:rsidP="00C65778">
      <w:pPr>
        <w:pStyle w:val="ListParagraph"/>
        <w:numPr>
          <w:ilvl w:val="0"/>
          <w:numId w:val="49"/>
        </w:numPr>
        <w:spacing w:after="120" w:line="240" w:lineRule="auto"/>
        <w:rPr>
          <w:rFonts w:eastAsia="Times New Roman" w:cs="Calibri"/>
          <w:color w:val="000000"/>
          <w:sz w:val="20"/>
          <w:szCs w:val="20"/>
          <w:bdr w:val="none" w:sz="0" w:space="0" w:color="auto" w:frame="1"/>
        </w:rPr>
      </w:pPr>
      <w:r w:rsidRPr="00816760">
        <w:rPr>
          <w:rFonts w:eastAsia="Times New Roman" w:cs="Calibri"/>
          <w:color w:val="000000"/>
          <w:sz w:val="20"/>
          <w:szCs w:val="20"/>
          <w:bdr w:val="none" w:sz="0" w:space="0" w:color="auto" w:frame="1"/>
        </w:rPr>
        <w:t xml:space="preserve">Provide Assisted Outpatient Treatment and community-based treatment for people acquitted by reason of insanity, </w:t>
      </w:r>
      <w:r w:rsidR="00115642">
        <w:rPr>
          <w:rFonts w:eastAsia="Times New Roman" w:cs="Calibri"/>
          <w:color w:val="000000"/>
          <w:sz w:val="20"/>
          <w:szCs w:val="20"/>
          <w:bdr w:val="none" w:sz="0" w:space="0" w:color="auto" w:frame="1"/>
        </w:rPr>
        <w:t>with a preference for</w:t>
      </w:r>
      <w:r w:rsidRPr="00816760">
        <w:rPr>
          <w:rFonts w:eastAsia="Times New Roman" w:cs="Calibri"/>
          <w:color w:val="000000"/>
          <w:sz w:val="20"/>
          <w:szCs w:val="20"/>
          <w:bdr w:val="none" w:sz="0" w:space="0" w:color="auto" w:frame="1"/>
        </w:rPr>
        <w:t xml:space="preserve"> count</w:t>
      </w:r>
      <w:r w:rsidR="00CD61B9">
        <w:rPr>
          <w:rFonts w:eastAsia="Times New Roman" w:cs="Calibri"/>
          <w:color w:val="000000"/>
          <w:sz w:val="20"/>
          <w:szCs w:val="20"/>
          <w:bdr w:val="none" w:sz="0" w:space="0" w:color="auto" w:frame="1"/>
        </w:rPr>
        <w:t>ies</w:t>
      </w:r>
      <w:r w:rsidR="00B14956">
        <w:rPr>
          <w:rFonts w:eastAsia="Times New Roman" w:cs="Calibri"/>
          <w:color w:val="000000"/>
          <w:sz w:val="20"/>
          <w:szCs w:val="20"/>
          <w:bdr w:val="none" w:sz="0" w:space="0" w:color="auto" w:frame="1"/>
        </w:rPr>
        <w:t xml:space="preserve"> </w:t>
      </w:r>
      <w:r w:rsidRPr="00816760">
        <w:rPr>
          <w:rFonts w:eastAsia="Times New Roman" w:cs="Calibri"/>
          <w:color w:val="000000"/>
          <w:sz w:val="20"/>
          <w:szCs w:val="20"/>
          <w:bdr w:val="none" w:sz="0" w:space="0" w:color="auto" w:frame="1"/>
        </w:rPr>
        <w:t xml:space="preserve">where </w:t>
      </w:r>
      <w:r w:rsidR="00C77626">
        <w:rPr>
          <w:rFonts w:eastAsia="Times New Roman" w:cs="Calibri"/>
          <w:color w:val="000000"/>
          <w:sz w:val="20"/>
          <w:szCs w:val="20"/>
          <w:bdr w:val="none" w:sz="0" w:space="0" w:color="auto" w:frame="1"/>
        </w:rPr>
        <w:t xml:space="preserve">there are </w:t>
      </w:r>
      <w:r w:rsidRPr="00816760">
        <w:rPr>
          <w:rFonts w:eastAsia="Times New Roman" w:cs="Calibri"/>
          <w:color w:val="000000"/>
          <w:sz w:val="20"/>
          <w:szCs w:val="20"/>
          <w:bdr w:val="none" w:sz="0" w:space="0" w:color="auto" w:frame="1"/>
        </w:rPr>
        <w:t xml:space="preserve">substantial connections to </w:t>
      </w:r>
      <w:r w:rsidR="00691EF9" w:rsidRPr="00816760">
        <w:rPr>
          <w:rFonts w:eastAsia="Times New Roman" w:cs="Calibri"/>
          <w:color w:val="000000"/>
          <w:sz w:val="20"/>
          <w:szCs w:val="20"/>
          <w:bdr w:val="none" w:sz="0" w:space="0" w:color="auto" w:frame="1"/>
        </w:rPr>
        <w:t>a</w:t>
      </w:r>
      <w:r w:rsidR="00691EF9">
        <w:rPr>
          <w:rFonts w:eastAsia="Times New Roman" w:cs="Calibri"/>
          <w:color w:val="000000"/>
          <w:sz w:val="20"/>
          <w:szCs w:val="20"/>
          <w:bdr w:val="none" w:sz="0" w:space="0" w:color="auto" w:frame="1"/>
        </w:rPr>
        <w:t xml:space="preserve"> </w:t>
      </w:r>
      <w:r w:rsidR="00691EF9" w:rsidRPr="00816760">
        <w:rPr>
          <w:rFonts w:eastAsia="Times New Roman" w:cs="Calibri"/>
          <w:color w:val="000000"/>
          <w:sz w:val="20"/>
          <w:szCs w:val="20"/>
          <w:bdr w:val="none" w:sz="0" w:space="0" w:color="auto" w:frame="1"/>
        </w:rPr>
        <w:t>support network of family or friends</w:t>
      </w:r>
      <w:r w:rsidR="00691EF9">
        <w:rPr>
          <w:rFonts w:eastAsia="Times New Roman" w:cs="Calibri"/>
          <w:color w:val="000000"/>
          <w:sz w:val="20"/>
          <w:szCs w:val="20"/>
          <w:bdr w:val="none" w:sz="0" w:space="0" w:color="auto" w:frame="1"/>
        </w:rPr>
        <w:t xml:space="preserve"> and </w:t>
      </w:r>
      <w:r w:rsidR="00CE5F58">
        <w:rPr>
          <w:rFonts w:eastAsia="Times New Roman" w:cs="Calibri"/>
          <w:color w:val="000000"/>
          <w:sz w:val="20"/>
          <w:szCs w:val="20"/>
          <w:bdr w:val="none" w:sz="0" w:space="0" w:color="auto" w:frame="1"/>
        </w:rPr>
        <w:t>adequate</w:t>
      </w:r>
      <w:r w:rsidRPr="00816760">
        <w:rPr>
          <w:rFonts w:eastAsia="Times New Roman" w:cs="Calibri"/>
          <w:color w:val="000000"/>
          <w:sz w:val="20"/>
          <w:szCs w:val="20"/>
          <w:bdr w:val="none" w:sz="0" w:space="0" w:color="auto" w:frame="1"/>
        </w:rPr>
        <w:t xml:space="preserve"> LMHA</w:t>
      </w:r>
      <w:r w:rsidR="00F86AB5">
        <w:rPr>
          <w:rFonts w:eastAsia="Times New Roman" w:cs="Calibri"/>
          <w:color w:val="000000"/>
          <w:sz w:val="20"/>
          <w:szCs w:val="20"/>
          <w:bdr w:val="none" w:sz="0" w:space="0" w:color="auto" w:frame="1"/>
        </w:rPr>
        <w:t xml:space="preserve"> services</w:t>
      </w:r>
      <w:r w:rsidRPr="00816760">
        <w:rPr>
          <w:rFonts w:eastAsia="Times New Roman" w:cs="Calibri"/>
          <w:color w:val="000000"/>
          <w:sz w:val="20"/>
          <w:szCs w:val="20"/>
          <w:bdr w:val="none" w:sz="0" w:space="0" w:color="auto" w:frame="1"/>
        </w:rPr>
        <w:t xml:space="preserve"> and. </w:t>
      </w:r>
    </w:p>
    <w:p w14:paraId="61E984D6" w14:textId="08AD96C5" w:rsidR="00C24C1D" w:rsidRPr="000A02C9" w:rsidRDefault="00C24C1D" w:rsidP="009B5F90">
      <w:pPr>
        <w:pStyle w:val="ListParagraph"/>
        <w:numPr>
          <w:ilvl w:val="0"/>
          <w:numId w:val="44"/>
        </w:numPr>
        <w:spacing w:after="120" w:line="240" w:lineRule="auto"/>
        <w:ind w:left="720"/>
        <w:rPr>
          <w:rFonts w:eastAsia="Times New Roman" w:cs="Calibri"/>
          <w:color w:val="000000"/>
          <w:sz w:val="20"/>
          <w:szCs w:val="20"/>
          <w:bdr w:val="none" w:sz="0" w:space="0" w:color="auto" w:frame="1"/>
        </w:rPr>
      </w:pPr>
      <w:r w:rsidRPr="000A02C9">
        <w:rPr>
          <w:rFonts w:eastAsia="Times New Roman" w:cs="Calibri"/>
          <w:color w:val="000000"/>
          <w:sz w:val="20"/>
          <w:szCs w:val="20"/>
          <w:bdr w:val="none" w:sz="0" w:space="0" w:color="auto" w:frame="1"/>
        </w:rPr>
        <w:t xml:space="preserve">Exempt Individuals with Severe Mental Illness from </w:t>
      </w:r>
      <w:r w:rsidR="004634FA">
        <w:rPr>
          <w:rFonts w:eastAsia="Times New Roman" w:cs="Calibri"/>
          <w:color w:val="000000"/>
          <w:sz w:val="20"/>
          <w:szCs w:val="20"/>
          <w:bdr w:val="none" w:sz="0" w:space="0" w:color="auto" w:frame="1"/>
        </w:rPr>
        <w:t>c</w:t>
      </w:r>
      <w:r w:rsidRPr="000A02C9">
        <w:rPr>
          <w:rFonts w:eastAsia="Times New Roman" w:cs="Calibri"/>
          <w:color w:val="000000"/>
          <w:sz w:val="20"/>
          <w:szCs w:val="20"/>
          <w:bdr w:val="none" w:sz="0" w:space="0" w:color="auto" w:frame="1"/>
        </w:rPr>
        <w:t xml:space="preserve">apital </w:t>
      </w:r>
      <w:r w:rsidR="004634FA">
        <w:rPr>
          <w:rFonts w:eastAsia="Times New Roman" w:cs="Calibri"/>
          <w:color w:val="000000"/>
          <w:sz w:val="20"/>
          <w:szCs w:val="20"/>
          <w:bdr w:val="none" w:sz="0" w:space="0" w:color="auto" w:frame="1"/>
        </w:rPr>
        <w:t>p</w:t>
      </w:r>
      <w:r w:rsidRPr="000A02C9">
        <w:rPr>
          <w:rFonts w:eastAsia="Times New Roman" w:cs="Calibri"/>
          <w:color w:val="000000"/>
          <w:sz w:val="20"/>
          <w:szCs w:val="20"/>
          <w:bdr w:val="none" w:sz="0" w:space="0" w:color="auto" w:frame="1"/>
        </w:rPr>
        <w:t>unishment</w:t>
      </w:r>
      <w:r w:rsidR="00EF7360" w:rsidRPr="000A02C9">
        <w:rPr>
          <w:rFonts w:eastAsia="Times New Roman" w:cs="Calibri"/>
          <w:color w:val="000000"/>
          <w:sz w:val="20"/>
          <w:szCs w:val="20"/>
          <w:bdr w:val="none" w:sz="0" w:space="0" w:color="auto" w:frame="1"/>
        </w:rPr>
        <w:t>.</w:t>
      </w:r>
      <w:r w:rsidR="00BA0990" w:rsidRPr="000A02C9">
        <w:rPr>
          <w:rFonts w:eastAsia="Times New Roman" w:cs="Calibri"/>
          <w:color w:val="000000"/>
          <w:sz w:val="20"/>
          <w:szCs w:val="20"/>
          <w:bdr w:val="none" w:sz="0" w:space="0" w:color="auto" w:frame="1"/>
        </w:rPr>
        <w:t xml:space="preserve"> </w:t>
      </w:r>
    </w:p>
    <w:p w14:paraId="49081A82" w14:textId="202ABE67" w:rsidR="00503B4E" w:rsidRPr="00813221" w:rsidRDefault="00503B4E" w:rsidP="00813221">
      <w:pPr>
        <w:spacing w:after="120" w:line="240" w:lineRule="auto"/>
        <w:rPr>
          <w:rFonts w:cstheme="minorHAnsi"/>
          <w:color w:val="201F1E"/>
          <w:sz w:val="20"/>
          <w:szCs w:val="20"/>
          <w:shd w:val="clear" w:color="auto" w:fill="FFFFFF"/>
        </w:rPr>
      </w:pPr>
    </w:p>
    <w:sectPr w:rsidR="00503B4E" w:rsidRPr="00813221" w:rsidSect="000F3C96">
      <w:footerReference w:type="default" r:id="rId8"/>
      <w:footerReference w:type="first" r:id="rId9"/>
      <w:pgSz w:w="12240" w:h="15840"/>
      <w:pgMar w:top="720" w:right="864" w:bottom="720" w:left="720"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4CDAE3" w14:textId="77777777" w:rsidR="006A2C32" w:rsidRDefault="006A2C32" w:rsidP="00AF511F">
      <w:pPr>
        <w:spacing w:after="0" w:line="240" w:lineRule="auto"/>
      </w:pPr>
      <w:r>
        <w:separator/>
      </w:r>
    </w:p>
  </w:endnote>
  <w:endnote w:type="continuationSeparator" w:id="0">
    <w:p w14:paraId="3CE3A2E7" w14:textId="77777777" w:rsidR="006A2C32" w:rsidRDefault="006A2C32" w:rsidP="00AF51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02216" w14:textId="7CA3A26C" w:rsidR="00496BD5" w:rsidRDefault="00496B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0D7D7" w14:textId="77777777" w:rsidR="00700549" w:rsidRDefault="007005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2E4E7" w14:textId="77777777" w:rsidR="006A2C32" w:rsidRDefault="006A2C32" w:rsidP="00AF511F">
      <w:pPr>
        <w:spacing w:after="0" w:line="240" w:lineRule="auto"/>
      </w:pPr>
      <w:r>
        <w:separator/>
      </w:r>
    </w:p>
  </w:footnote>
  <w:footnote w:type="continuationSeparator" w:id="0">
    <w:p w14:paraId="4E07149B" w14:textId="77777777" w:rsidR="006A2C32" w:rsidRDefault="006A2C32" w:rsidP="00AF51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A6223"/>
    <w:multiLevelType w:val="multilevel"/>
    <w:tmpl w:val="46A2488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 w15:restartNumberingAfterBreak="0">
    <w:nsid w:val="01DA3701"/>
    <w:multiLevelType w:val="hybridMultilevel"/>
    <w:tmpl w:val="5D82B0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93657F"/>
    <w:multiLevelType w:val="multilevel"/>
    <w:tmpl w:val="1DB4F56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2F5155C"/>
    <w:multiLevelType w:val="hybridMultilevel"/>
    <w:tmpl w:val="17545E1C"/>
    <w:lvl w:ilvl="0" w:tplc="9E826F3C">
      <w:start w:val="2"/>
      <w:numFmt w:val="decimal"/>
      <w:lvlText w:val="%1."/>
      <w:lvlJc w:val="left"/>
      <w:pPr>
        <w:ind w:left="360" w:hanging="360"/>
      </w:pPr>
      <w:rPr>
        <w:rFonts w:hint="default"/>
      </w:rPr>
    </w:lvl>
    <w:lvl w:ilvl="1" w:tplc="9E826F3C">
      <w:start w:val="2"/>
      <w:numFmt w:val="decimal"/>
      <w:lvlText w:val="%2."/>
      <w:lvlJc w:val="left"/>
      <w:pPr>
        <w:ind w:left="1080" w:hanging="360"/>
      </w:pPr>
      <w:rPr>
        <w:rFonts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042776B3"/>
    <w:multiLevelType w:val="multilevel"/>
    <w:tmpl w:val="F41C5804"/>
    <w:lvl w:ilvl="0">
      <w:start w:val="1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83C15F5"/>
    <w:multiLevelType w:val="hybridMultilevel"/>
    <w:tmpl w:val="67FEEB3C"/>
    <w:lvl w:ilvl="0" w:tplc="914CA2F6">
      <w:start w:val="2"/>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0C276B41"/>
    <w:multiLevelType w:val="multilevel"/>
    <w:tmpl w:val="D8C6CED0"/>
    <w:lvl w:ilvl="0">
      <w:start w:val="1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1B45F1C"/>
    <w:multiLevelType w:val="multilevel"/>
    <w:tmpl w:val="DF78BBC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 w15:restartNumberingAfterBreak="0">
    <w:nsid w:val="121011C5"/>
    <w:multiLevelType w:val="multilevel"/>
    <w:tmpl w:val="C886687C"/>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46817AE"/>
    <w:multiLevelType w:val="hybridMultilevel"/>
    <w:tmpl w:val="83DC1444"/>
    <w:lvl w:ilvl="0" w:tplc="0409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14C3342C"/>
    <w:multiLevelType w:val="multilevel"/>
    <w:tmpl w:val="5CB6206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1" w15:restartNumberingAfterBreak="0">
    <w:nsid w:val="16932CAA"/>
    <w:multiLevelType w:val="hybridMultilevel"/>
    <w:tmpl w:val="8D9E8198"/>
    <w:lvl w:ilvl="0" w:tplc="9A5C3322">
      <w:start w:val="1"/>
      <w:numFmt w:val="lowerLetter"/>
      <w:lvlText w:val="%1."/>
      <w:lvlJc w:val="left"/>
      <w:pPr>
        <w:ind w:left="108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1B8035E3"/>
    <w:multiLevelType w:val="hybridMultilevel"/>
    <w:tmpl w:val="A50C5E0E"/>
    <w:lvl w:ilvl="0" w:tplc="C2060688">
      <w:start w:val="3"/>
      <w:numFmt w:val="decimal"/>
      <w:lvlText w:val="%1."/>
      <w:lvlJc w:val="left"/>
      <w:pPr>
        <w:ind w:left="360" w:hanging="360"/>
      </w:pPr>
      <w:rPr>
        <w:rFonts w:hint="default"/>
      </w:rPr>
    </w:lvl>
    <w:lvl w:ilvl="1" w:tplc="C2060688">
      <w:start w:val="3"/>
      <w:numFmt w:val="decimal"/>
      <w:lvlText w:val="%2."/>
      <w:lvlJc w:val="left"/>
      <w:pPr>
        <w:ind w:left="1080" w:hanging="360"/>
      </w:pPr>
      <w:rPr>
        <w:rFonts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1C3F5833"/>
    <w:multiLevelType w:val="hybridMultilevel"/>
    <w:tmpl w:val="AFAAC098"/>
    <w:lvl w:ilvl="0" w:tplc="F59C198E">
      <w:start w:val="1"/>
      <w:numFmt w:val="decimal"/>
      <w:lvlText w:val="%1."/>
      <w:lvlJc w:val="left"/>
      <w:pPr>
        <w:ind w:left="108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E281DDD"/>
    <w:multiLevelType w:val="hybridMultilevel"/>
    <w:tmpl w:val="9CB66DC0"/>
    <w:lvl w:ilvl="0" w:tplc="62FCED02">
      <w:start w:val="2"/>
      <w:numFmt w:val="decimal"/>
      <w:lvlText w:val="%1."/>
      <w:lvlJc w:val="left"/>
      <w:pPr>
        <w:ind w:left="360" w:hanging="360"/>
      </w:pPr>
      <w:rPr>
        <w:rFonts w:hint="default"/>
      </w:r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5" w15:restartNumberingAfterBreak="0">
    <w:nsid w:val="22E61772"/>
    <w:multiLevelType w:val="multilevel"/>
    <w:tmpl w:val="6EF89A9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22FE243F"/>
    <w:multiLevelType w:val="hybridMultilevel"/>
    <w:tmpl w:val="87822A12"/>
    <w:lvl w:ilvl="0" w:tplc="FFFFFFFF">
      <w:start w:val="1"/>
      <w:numFmt w:val="decimal"/>
      <w:lvlText w:val="%1."/>
      <w:lvlJc w:val="left"/>
      <w:pPr>
        <w:ind w:left="540" w:hanging="360"/>
      </w:pPr>
    </w:lvl>
    <w:lvl w:ilvl="1" w:tplc="05362152">
      <w:start w:val="3"/>
      <w:numFmt w:val="lowerRoman"/>
      <w:lvlText w:val="%2."/>
      <w:lvlJc w:val="right"/>
      <w:pPr>
        <w:ind w:left="1620" w:hanging="360"/>
      </w:pPr>
      <w:rPr>
        <w:rFonts w:hint="default"/>
      </w:rPr>
    </w:lvl>
    <w:lvl w:ilvl="2" w:tplc="FFFFFFFF">
      <w:start w:val="1"/>
      <w:numFmt w:val="bullet"/>
      <w:lvlText w:val=""/>
      <w:lvlJc w:val="left"/>
      <w:pPr>
        <w:ind w:left="2520" w:hanging="360"/>
      </w:pPr>
      <w:rPr>
        <w:rFonts w:ascii="Symbol" w:hAnsi="Symbol" w:hint="default"/>
      </w:r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17" w15:restartNumberingAfterBreak="0">
    <w:nsid w:val="2A594F27"/>
    <w:multiLevelType w:val="hybridMultilevel"/>
    <w:tmpl w:val="8A9CFE94"/>
    <w:lvl w:ilvl="0" w:tplc="914CA2F6">
      <w:start w:val="2"/>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BE64609"/>
    <w:multiLevelType w:val="hybridMultilevel"/>
    <w:tmpl w:val="BEF2F8A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CD356FF"/>
    <w:multiLevelType w:val="hybridMultilevel"/>
    <w:tmpl w:val="6FB87798"/>
    <w:lvl w:ilvl="0" w:tplc="3280A4DA">
      <w:start w:val="2"/>
      <w:numFmt w:val="lowerLetter"/>
      <w:lvlText w:val="%1."/>
      <w:lvlJc w:val="left"/>
      <w:pPr>
        <w:ind w:left="108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3161143B"/>
    <w:multiLevelType w:val="multilevel"/>
    <w:tmpl w:val="805A9480"/>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1" w15:restartNumberingAfterBreak="0">
    <w:nsid w:val="33C838B2"/>
    <w:multiLevelType w:val="hybridMultilevel"/>
    <w:tmpl w:val="F0269610"/>
    <w:lvl w:ilvl="0" w:tplc="FFFFFFFF">
      <w:start w:val="1"/>
      <w:numFmt w:val="lowerLetter"/>
      <w:lvlText w:val="%1."/>
      <w:lvlJc w:val="left"/>
      <w:pPr>
        <w:ind w:left="108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344C140E"/>
    <w:multiLevelType w:val="multilevel"/>
    <w:tmpl w:val="1A00D53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371555CC"/>
    <w:multiLevelType w:val="multilevel"/>
    <w:tmpl w:val="74E04AA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38566CBA"/>
    <w:multiLevelType w:val="hybridMultilevel"/>
    <w:tmpl w:val="BA827B9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9385A7C"/>
    <w:multiLevelType w:val="hybridMultilevel"/>
    <w:tmpl w:val="FC1E98F8"/>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9DA1203"/>
    <w:multiLevelType w:val="hybridMultilevel"/>
    <w:tmpl w:val="BA82B9AA"/>
    <w:lvl w:ilvl="0" w:tplc="F3B4DF7A">
      <w:start w:val="1"/>
      <w:numFmt w:val="lowerLetter"/>
      <w:lvlText w:val="%1."/>
      <w:lvlJc w:val="left"/>
      <w:pPr>
        <w:ind w:left="144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51D29FB"/>
    <w:multiLevelType w:val="hybridMultilevel"/>
    <w:tmpl w:val="7A02425A"/>
    <w:lvl w:ilvl="0" w:tplc="FFFFFFFF">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4857026A"/>
    <w:multiLevelType w:val="multilevel"/>
    <w:tmpl w:val="86D28720"/>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9" w15:restartNumberingAfterBreak="0">
    <w:nsid w:val="50731DF0"/>
    <w:multiLevelType w:val="hybridMultilevel"/>
    <w:tmpl w:val="5F90AB20"/>
    <w:lvl w:ilvl="0" w:tplc="BCB4CCC6">
      <w:start w:val="1"/>
      <w:numFmt w:val="lowerRoman"/>
      <w:lvlText w:val="%1."/>
      <w:lvlJc w:val="right"/>
      <w:pPr>
        <w:ind w:left="16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2735216"/>
    <w:multiLevelType w:val="hybridMultilevel"/>
    <w:tmpl w:val="B3EABEF6"/>
    <w:lvl w:ilvl="0" w:tplc="94DC355E">
      <w:start w:val="1"/>
      <w:numFmt w:val="decimal"/>
      <w:lvlText w:val="%1."/>
      <w:lvlJc w:val="left"/>
      <w:pPr>
        <w:ind w:left="108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53AD56FB"/>
    <w:multiLevelType w:val="hybridMultilevel"/>
    <w:tmpl w:val="687AB0B0"/>
    <w:lvl w:ilvl="0" w:tplc="914CA2F6">
      <w:start w:val="2"/>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3F117BE"/>
    <w:multiLevelType w:val="hybridMultilevel"/>
    <w:tmpl w:val="9BB88E8E"/>
    <w:lvl w:ilvl="0" w:tplc="FFFFFFFF">
      <w:start w:val="1"/>
      <w:numFmt w:val="lowerLetter"/>
      <w:lvlText w:val="%1."/>
      <w:lvlJc w:val="left"/>
      <w:pPr>
        <w:ind w:left="1440" w:hanging="360"/>
      </w:pPr>
      <w:rPr>
        <w:rFonts w:hint="default"/>
      </w:rPr>
    </w:lvl>
    <w:lvl w:ilvl="1" w:tplc="FFFFFFFF">
      <w:start w:val="1"/>
      <w:numFmt w:val="lowerLetter"/>
      <w:lvlText w:val="%2."/>
      <w:lvlJc w:val="left"/>
      <w:pPr>
        <w:ind w:left="1440" w:hanging="360"/>
      </w:pPr>
    </w:lvl>
    <w:lvl w:ilvl="2" w:tplc="BCB4CCC6">
      <w:start w:val="1"/>
      <w:numFmt w:val="lowerRoman"/>
      <w:lvlText w:val="%3."/>
      <w:lvlJc w:val="right"/>
      <w:pPr>
        <w:ind w:left="16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BB31C6A"/>
    <w:multiLevelType w:val="hybridMultilevel"/>
    <w:tmpl w:val="6E366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125052C"/>
    <w:multiLevelType w:val="hybridMultilevel"/>
    <w:tmpl w:val="3FF2AF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1CD3E10"/>
    <w:multiLevelType w:val="multilevel"/>
    <w:tmpl w:val="62E08B34"/>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6" w15:restartNumberingAfterBreak="0">
    <w:nsid w:val="63F44808"/>
    <w:multiLevelType w:val="multilevel"/>
    <w:tmpl w:val="52DAD242"/>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7" w15:restartNumberingAfterBreak="0">
    <w:nsid w:val="67090AC0"/>
    <w:multiLevelType w:val="hybridMultilevel"/>
    <w:tmpl w:val="96F6C1C6"/>
    <w:lvl w:ilvl="0" w:tplc="FFFFFFFF">
      <w:start w:val="1"/>
      <w:numFmt w:val="decimal"/>
      <w:lvlText w:val="%1."/>
      <w:lvlJc w:val="left"/>
      <w:pPr>
        <w:ind w:left="540" w:hanging="360"/>
      </w:pPr>
    </w:lvl>
    <w:lvl w:ilvl="1" w:tplc="0409001B">
      <w:start w:val="1"/>
      <w:numFmt w:val="lowerRoman"/>
      <w:lvlText w:val="%2."/>
      <w:lvlJc w:val="right"/>
      <w:pPr>
        <w:ind w:left="1620" w:hanging="360"/>
      </w:pPr>
    </w:lvl>
    <w:lvl w:ilvl="2" w:tplc="FFFFFFFF">
      <w:start w:val="1"/>
      <w:numFmt w:val="bullet"/>
      <w:lvlText w:val=""/>
      <w:lvlJc w:val="left"/>
      <w:pPr>
        <w:ind w:left="2520" w:hanging="360"/>
      </w:pPr>
      <w:rPr>
        <w:rFonts w:ascii="Symbol" w:hAnsi="Symbol" w:hint="default"/>
      </w:r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38" w15:restartNumberingAfterBreak="0">
    <w:nsid w:val="681837A3"/>
    <w:multiLevelType w:val="multilevel"/>
    <w:tmpl w:val="296C5B8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9" w15:restartNumberingAfterBreak="0">
    <w:nsid w:val="687642F6"/>
    <w:multiLevelType w:val="multilevel"/>
    <w:tmpl w:val="370E6844"/>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6B3100ED"/>
    <w:multiLevelType w:val="multilevel"/>
    <w:tmpl w:val="76D6558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1" w15:restartNumberingAfterBreak="0">
    <w:nsid w:val="6CD91831"/>
    <w:multiLevelType w:val="hybridMultilevel"/>
    <w:tmpl w:val="461C011A"/>
    <w:lvl w:ilvl="0" w:tplc="A5B0D754">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EB14091"/>
    <w:multiLevelType w:val="hybridMultilevel"/>
    <w:tmpl w:val="10282860"/>
    <w:lvl w:ilvl="0" w:tplc="A3E047C0">
      <w:start w:val="4"/>
      <w:numFmt w:val="decimal"/>
      <w:lvlText w:val="%1."/>
      <w:lvlJc w:val="left"/>
      <w:pPr>
        <w:ind w:left="360" w:hanging="360"/>
      </w:pPr>
      <w:rPr>
        <w:rFonts w:hint="default"/>
      </w:rPr>
    </w:lvl>
    <w:lvl w:ilvl="1" w:tplc="A3E047C0">
      <w:start w:val="4"/>
      <w:numFmt w:val="decimal"/>
      <w:lvlText w:val="%2."/>
      <w:lvlJc w:val="left"/>
      <w:pPr>
        <w:ind w:left="1080" w:hanging="360"/>
      </w:pPr>
      <w:rPr>
        <w:rFonts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3" w15:restartNumberingAfterBreak="0">
    <w:nsid w:val="6EE6438E"/>
    <w:multiLevelType w:val="hybridMultilevel"/>
    <w:tmpl w:val="AD869448"/>
    <w:lvl w:ilvl="0" w:tplc="FFFFFFFF">
      <w:start w:val="1"/>
      <w:numFmt w:val="decimal"/>
      <w:lvlText w:val="%1."/>
      <w:lvlJc w:val="left"/>
      <w:pPr>
        <w:ind w:left="540" w:hanging="360"/>
      </w:pPr>
    </w:lvl>
    <w:lvl w:ilvl="1" w:tplc="FFFFFFFF">
      <w:start w:val="1"/>
      <w:numFmt w:val="lowerLetter"/>
      <w:lvlText w:val="%2."/>
      <w:lvlJc w:val="left"/>
      <w:pPr>
        <w:ind w:left="1620" w:hanging="360"/>
      </w:pPr>
    </w:lvl>
    <w:lvl w:ilvl="2" w:tplc="1F24180C">
      <w:start w:val="1"/>
      <w:numFmt w:val="lowerRoman"/>
      <w:lvlText w:val="%3."/>
      <w:lvlJc w:val="right"/>
      <w:pPr>
        <w:ind w:left="1620" w:hanging="36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44" w15:restartNumberingAfterBreak="0">
    <w:nsid w:val="76AA25BA"/>
    <w:multiLevelType w:val="multilevel"/>
    <w:tmpl w:val="004A9718"/>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5" w15:restartNumberingAfterBreak="0">
    <w:nsid w:val="79D232B8"/>
    <w:multiLevelType w:val="hybridMultilevel"/>
    <w:tmpl w:val="7E96B3A2"/>
    <w:lvl w:ilvl="0" w:tplc="0409000F">
      <w:start w:val="1"/>
      <w:numFmt w:val="decimal"/>
      <w:lvlText w:val="%1."/>
      <w:lvlJc w:val="left"/>
      <w:pPr>
        <w:ind w:left="720" w:hanging="360"/>
      </w:pPr>
      <w:rPr>
        <w:rFonts w:hint="default"/>
      </w:rPr>
    </w:lvl>
    <w:lvl w:ilvl="1" w:tplc="FFFFFFFF">
      <w:start w:val="1"/>
      <w:numFmt w:val="decimal"/>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79FC1640"/>
    <w:multiLevelType w:val="hybridMultilevel"/>
    <w:tmpl w:val="5570157E"/>
    <w:lvl w:ilvl="0" w:tplc="FFFFFFFF">
      <w:start w:val="1"/>
      <w:numFmt w:val="lowerRoman"/>
      <w:lvlText w:val="%1."/>
      <w:lvlJc w:val="right"/>
      <w:pPr>
        <w:ind w:left="1080" w:hanging="360"/>
      </w:pPr>
    </w:lvl>
    <w:lvl w:ilvl="1" w:tplc="FFFFFFFF" w:tentative="1">
      <w:start w:val="1"/>
      <w:numFmt w:val="lowerLetter"/>
      <w:lvlText w:val="%2."/>
      <w:lvlJc w:val="left"/>
      <w:pPr>
        <w:ind w:left="900" w:hanging="360"/>
      </w:pPr>
    </w:lvl>
    <w:lvl w:ilvl="2" w:tplc="FFFFFFFF" w:tentative="1">
      <w:start w:val="1"/>
      <w:numFmt w:val="lowerRoman"/>
      <w:lvlText w:val="%3."/>
      <w:lvlJc w:val="right"/>
      <w:pPr>
        <w:ind w:left="1620" w:hanging="180"/>
      </w:pPr>
    </w:lvl>
    <w:lvl w:ilvl="3" w:tplc="FFFFFFFF" w:tentative="1">
      <w:start w:val="1"/>
      <w:numFmt w:val="decimal"/>
      <w:lvlText w:val="%4."/>
      <w:lvlJc w:val="left"/>
      <w:pPr>
        <w:ind w:left="2340" w:hanging="360"/>
      </w:pPr>
    </w:lvl>
    <w:lvl w:ilvl="4" w:tplc="FFFFFFFF" w:tentative="1">
      <w:start w:val="1"/>
      <w:numFmt w:val="lowerLetter"/>
      <w:lvlText w:val="%5."/>
      <w:lvlJc w:val="left"/>
      <w:pPr>
        <w:ind w:left="3060" w:hanging="360"/>
      </w:pPr>
    </w:lvl>
    <w:lvl w:ilvl="5" w:tplc="FFFFFFFF" w:tentative="1">
      <w:start w:val="1"/>
      <w:numFmt w:val="lowerRoman"/>
      <w:lvlText w:val="%6."/>
      <w:lvlJc w:val="right"/>
      <w:pPr>
        <w:ind w:left="3780" w:hanging="180"/>
      </w:pPr>
    </w:lvl>
    <w:lvl w:ilvl="6" w:tplc="FFFFFFFF" w:tentative="1">
      <w:start w:val="1"/>
      <w:numFmt w:val="decimal"/>
      <w:lvlText w:val="%7."/>
      <w:lvlJc w:val="left"/>
      <w:pPr>
        <w:ind w:left="4500" w:hanging="360"/>
      </w:pPr>
    </w:lvl>
    <w:lvl w:ilvl="7" w:tplc="FFFFFFFF" w:tentative="1">
      <w:start w:val="1"/>
      <w:numFmt w:val="lowerLetter"/>
      <w:lvlText w:val="%8."/>
      <w:lvlJc w:val="left"/>
      <w:pPr>
        <w:ind w:left="5220" w:hanging="360"/>
      </w:pPr>
    </w:lvl>
    <w:lvl w:ilvl="8" w:tplc="FFFFFFFF" w:tentative="1">
      <w:start w:val="1"/>
      <w:numFmt w:val="lowerRoman"/>
      <w:lvlText w:val="%9."/>
      <w:lvlJc w:val="right"/>
      <w:pPr>
        <w:ind w:left="5940" w:hanging="180"/>
      </w:pPr>
    </w:lvl>
  </w:abstractNum>
  <w:abstractNum w:abstractNumId="47" w15:restartNumberingAfterBreak="0">
    <w:nsid w:val="7A8D42B1"/>
    <w:multiLevelType w:val="hybridMultilevel"/>
    <w:tmpl w:val="BFC2F6EC"/>
    <w:lvl w:ilvl="0" w:tplc="914CA2F6">
      <w:start w:val="2"/>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8" w15:restartNumberingAfterBreak="0">
    <w:nsid w:val="7F7B7898"/>
    <w:multiLevelType w:val="hybridMultilevel"/>
    <w:tmpl w:val="6D5A77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7FF24B77"/>
    <w:multiLevelType w:val="hybridMultilevel"/>
    <w:tmpl w:val="0CBAB16E"/>
    <w:lvl w:ilvl="0" w:tplc="94DC355E">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69041141">
    <w:abstractNumId w:val="33"/>
  </w:num>
  <w:num w:numId="2" w16cid:durableId="1144473072">
    <w:abstractNumId w:val="1"/>
  </w:num>
  <w:num w:numId="3" w16cid:durableId="1974746411">
    <w:abstractNumId w:val="18"/>
  </w:num>
  <w:num w:numId="4" w16cid:durableId="1472554940">
    <w:abstractNumId w:val="19"/>
  </w:num>
  <w:num w:numId="5" w16cid:durableId="1918783043">
    <w:abstractNumId w:val="46"/>
  </w:num>
  <w:num w:numId="6" w16cid:durableId="1363939640">
    <w:abstractNumId w:val="37"/>
  </w:num>
  <w:num w:numId="7" w16cid:durableId="616254238">
    <w:abstractNumId w:val="26"/>
  </w:num>
  <w:num w:numId="8" w16cid:durableId="1682538018">
    <w:abstractNumId w:val="11"/>
  </w:num>
  <w:num w:numId="9" w16cid:durableId="965543859">
    <w:abstractNumId w:val="24"/>
  </w:num>
  <w:num w:numId="10" w16cid:durableId="781338766">
    <w:abstractNumId w:val="43"/>
  </w:num>
  <w:num w:numId="11" w16cid:durableId="361829579">
    <w:abstractNumId w:val="16"/>
  </w:num>
  <w:num w:numId="12" w16cid:durableId="262299346">
    <w:abstractNumId w:val="40"/>
  </w:num>
  <w:num w:numId="13" w16cid:durableId="1628705672">
    <w:abstractNumId w:val="28"/>
  </w:num>
  <w:num w:numId="14" w16cid:durableId="721905843">
    <w:abstractNumId w:val="36"/>
  </w:num>
  <w:num w:numId="15" w16cid:durableId="50274813">
    <w:abstractNumId w:val="22"/>
  </w:num>
  <w:num w:numId="16" w16cid:durableId="1047340582">
    <w:abstractNumId w:val="7"/>
  </w:num>
  <w:num w:numId="17" w16cid:durableId="464395571">
    <w:abstractNumId w:val="44"/>
  </w:num>
  <w:num w:numId="18" w16cid:durableId="173958030">
    <w:abstractNumId w:val="4"/>
  </w:num>
  <w:num w:numId="19" w16cid:durableId="52235165">
    <w:abstractNumId w:val="38"/>
  </w:num>
  <w:num w:numId="20" w16cid:durableId="512694620">
    <w:abstractNumId w:val="0"/>
  </w:num>
  <w:num w:numId="21" w16cid:durableId="1997564575">
    <w:abstractNumId w:val="8"/>
  </w:num>
  <w:num w:numId="22" w16cid:durableId="1481771709">
    <w:abstractNumId w:val="39"/>
  </w:num>
  <w:num w:numId="23" w16cid:durableId="2098360300">
    <w:abstractNumId w:val="6"/>
  </w:num>
  <w:num w:numId="24" w16cid:durableId="1545291816">
    <w:abstractNumId w:val="10"/>
  </w:num>
  <w:num w:numId="25" w16cid:durableId="1058017321">
    <w:abstractNumId w:val="35"/>
  </w:num>
  <w:num w:numId="26" w16cid:durableId="1091393619">
    <w:abstractNumId w:val="20"/>
  </w:num>
  <w:num w:numId="27" w16cid:durableId="845172228">
    <w:abstractNumId w:val="15"/>
  </w:num>
  <w:num w:numId="28" w16cid:durableId="460610672">
    <w:abstractNumId w:val="2"/>
  </w:num>
  <w:num w:numId="29" w16cid:durableId="1922326954">
    <w:abstractNumId w:val="23"/>
  </w:num>
  <w:num w:numId="30" w16cid:durableId="2018849560">
    <w:abstractNumId w:val="41"/>
  </w:num>
  <w:num w:numId="31" w16cid:durableId="1694845520">
    <w:abstractNumId w:val="21"/>
  </w:num>
  <w:num w:numId="32" w16cid:durableId="1333335845">
    <w:abstractNumId w:val="32"/>
  </w:num>
  <w:num w:numId="33" w16cid:durableId="1147236646">
    <w:abstractNumId w:val="29"/>
  </w:num>
  <w:num w:numId="34" w16cid:durableId="537477583">
    <w:abstractNumId w:val="34"/>
  </w:num>
  <w:num w:numId="35" w16cid:durableId="1420368681">
    <w:abstractNumId w:val="27"/>
  </w:num>
  <w:num w:numId="36" w16cid:durableId="839269705">
    <w:abstractNumId w:val="14"/>
  </w:num>
  <w:num w:numId="37" w16cid:durableId="1049567897">
    <w:abstractNumId w:val="12"/>
  </w:num>
  <w:num w:numId="38" w16cid:durableId="151339992">
    <w:abstractNumId w:val="42"/>
  </w:num>
  <w:num w:numId="39" w16cid:durableId="1216089443">
    <w:abstractNumId w:val="3"/>
  </w:num>
  <w:num w:numId="40" w16cid:durableId="1827892029">
    <w:abstractNumId w:val="45"/>
  </w:num>
  <w:num w:numId="41" w16cid:durableId="885530215">
    <w:abstractNumId w:val="48"/>
  </w:num>
  <w:num w:numId="42" w16cid:durableId="831025495">
    <w:abstractNumId w:val="31"/>
  </w:num>
  <w:num w:numId="43" w16cid:durableId="1753700830">
    <w:abstractNumId w:val="17"/>
  </w:num>
  <w:num w:numId="44" w16cid:durableId="277031836">
    <w:abstractNumId w:val="9"/>
  </w:num>
  <w:num w:numId="45" w16cid:durableId="352538969">
    <w:abstractNumId w:val="25"/>
  </w:num>
  <w:num w:numId="46" w16cid:durableId="2073237372">
    <w:abstractNumId w:val="5"/>
  </w:num>
  <w:num w:numId="47" w16cid:durableId="1211918995">
    <w:abstractNumId w:val="47"/>
  </w:num>
  <w:num w:numId="48" w16cid:durableId="1776706627">
    <w:abstractNumId w:val="13"/>
  </w:num>
  <w:num w:numId="49" w16cid:durableId="1570991603">
    <w:abstractNumId w:val="30"/>
  </w:num>
  <w:num w:numId="50" w16cid:durableId="1798647056">
    <w:abstractNumId w:val="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59E6"/>
    <w:rsid w:val="00003730"/>
    <w:rsid w:val="00006F54"/>
    <w:rsid w:val="00014505"/>
    <w:rsid w:val="00017499"/>
    <w:rsid w:val="00026832"/>
    <w:rsid w:val="000305DB"/>
    <w:rsid w:val="00031AAB"/>
    <w:rsid w:val="000336D3"/>
    <w:rsid w:val="0003458A"/>
    <w:rsid w:val="000425BB"/>
    <w:rsid w:val="00042F6A"/>
    <w:rsid w:val="00045AE2"/>
    <w:rsid w:val="00052499"/>
    <w:rsid w:val="0005257B"/>
    <w:rsid w:val="00053956"/>
    <w:rsid w:val="00053D67"/>
    <w:rsid w:val="00061D00"/>
    <w:rsid w:val="000625A6"/>
    <w:rsid w:val="00063273"/>
    <w:rsid w:val="00072131"/>
    <w:rsid w:val="000766F2"/>
    <w:rsid w:val="00085876"/>
    <w:rsid w:val="00085A6D"/>
    <w:rsid w:val="00090D72"/>
    <w:rsid w:val="000A02C9"/>
    <w:rsid w:val="000A0365"/>
    <w:rsid w:val="000A1073"/>
    <w:rsid w:val="000A3641"/>
    <w:rsid w:val="000A62AC"/>
    <w:rsid w:val="000B0362"/>
    <w:rsid w:val="000B1607"/>
    <w:rsid w:val="000B5DAD"/>
    <w:rsid w:val="000C0873"/>
    <w:rsid w:val="000C3441"/>
    <w:rsid w:val="000C52E7"/>
    <w:rsid w:val="000D0E39"/>
    <w:rsid w:val="000D3B7C"/>
    <w:rsid w:val="000D4AB6"/>
    <w:rsid w:val="000D580B"/>
    <w:rsid w:val="000E2517"/>
    <w:rsid w:val="000E571E"/>
    <w:rsid w:val="000E73D5"/>
    <w:rsid w:val="000E7424"/>
    <w:rsid w:val="000F316E"/>
    <w:rsid w:val="000F3C96"/>
    <w:rsid w:val="000F4C88"/>
    <w:rsid w:val="000F5243"/>
    <w:rsid w:val="000F6A8F"/>
    <w:rsid w:val="0010057B"/>
    <w:rsid w:val="00101759"/>
    <w:rsid w:val="00103F1B"/>
    <w:rsid w:val="00110DAC"/>
    <w:rsid w:val="00115642"/>
    <w:rsid w:val="0011715E"/>
    <w:rsid w:val="00120502"/>
    <w:rsid w:val="0012194A"/>
    <w:rsid w:val="001226BC"/>
    <w:rsid w:val="001312B6"/>
    <w:rsid w:val="00131CFD"/>
    <w:rsid w:val="00133424"/>
    <w:rsid w:val="001361B9"/>
    <w:rsid w:val="00140AA0"/>
    <w:rsid w:val="00140B9F"/>
    <w:rsid w:val="001439F0"/>
    <w:rsid w:val="00144ACA"/>
    <w:rsid w:val="00144CA7"/>
    <w:rsid w:val="00146227"/>
    <w:rsid w:val="00147E8D"/>
    <w:rsid w:val="00151B2B"/>
    <w:rsid w:val="001542FC"/>
    <w:rsid w:val="001575F1"/>
    <w:rsid w:val="00160BD1"/>
    <w:rsid w:val="00161B9C"/>
    <w:rsid w:val="001701D3"/>
    <w:rsid w:val="00180591"/>
    <w:rsid w:val="00181EF9"/>
    <w:rsid w:val="00183E24"/>
    <w:rsid w:val="00192FC4"/>
    <w:rsid w:val="00193F36"/>
    <w:rsid w:val="0019679F"/>
    <w:rsid w:val="0019699F"/>
    <w:rsid w:val="001A0662"/>
    <w:rsid w:val="001A1CF4"/>
    <w:rsid w:val="001A5F01"/>
    <w:rsid w:val="001A6847"/>
    <w:rsid w:val="001B07DF"/>
    <w:rsid w:val="001B10AE"/>
    <w:rsid w:val="001B7822"/>
    <w:rsid w:val="001C18C4"/>
    <w:rsid w:val="001C23B3"/>
    <w:rsid w:val="001C7801"/>
    <w:rsid w:val="001D2D0F"/>
    <w:rsid w:val="001D6D20"/>
    <w:rsid w:val="001D76B3"/>
    <w:rsid w:val="001E1CCC"/>
    <w:rsid w:val="001E30A0"/>
    <w:rsid w:val="001E40E5"/>
    <w:rsid w:val="001F1D13"/>
    <w:rsid w:val="001F255A"/>
    <w:rsid w:val="001F44E7"/>
    <w:rsid w:val="001F6275"/>
    <w:rsid w:val="00200055"/>
    <w:rsid w:val="002004E5"/>
    <w:rsid w:val="00200BB5"/>
    <w:rsid w:val="00201659"/>
    <w:rsid w:val="00201C1D"/>
    <w:rsid w:val="00202ACF"/>
    <w:rsid w:val="00206C5B"/>
    <w:rsid w:val="002075CA"/>
    <w:rsid w:val="00210E1F"/>
    <w:rsid w:val="00211DAE"/>
    <w:rsid w:val="00222C0F"/>
    <w:rsid w:val="002239B6"/>
    <w:rsid w:val="00224DAE"/>
    <w:rsid w:val="00225260"/>
    <w:rsid w:val="00226FA8"/>
    <w:rsid w:val="002372BD"/>
    <w:rsid w:val="00242387"/>
    <w:rsid w:val="00247485"/>
    <w:rsid w:val="00251FEB"/>
    <w:rsid w:val="00256544"/>
    <w:rsid w:val="002570B7"/>
    <w:rsid w:val="002579EA"/>
    <w:rsid w:val="00260D4C"/>
    <w:rsid w:val="00264B13"/>
    <w:rsid w:val="002657BB"/>
    <w:rsid w:val="0026587A"/>
    <w:rsid w:val="0026732D"/>
    <w:rsid w:val="00271D3C"/>
    <w:rsid w:val="00272B9B"/>
    <w:rsid w:val="00274BE9"/>
    <w:rsid w:val="00276786"/>
    <w:rsid w:val="002824C4"/>
    <w:rsid w:val="00283868"/>
    <w:rsid w:val="00283A95"/>
    <w:rsid w:val="00284572"/>
    <w:rsid w:val="00287FE2"/>
    <w:rsid w:val="002A52E8"/>
    <w:rsid w:val="002A64B3"/>
    <w:rsid w:val="002A68C9"/>
    <w:rsid w:val="002B0165"/>
    <w:rsid w:val="002B197A"/>
    <w:rsid w:val="002B1ED1"/>
    <w:rsid w:val="002B38EA"/>
    <w:rsid w:val="002C1294"/>
    <w:rsid w:val="002C37F5"/>
    <w:rsid w:val="002C7CD6"/>
    <w:rsid w:val="002D38D3"/>
    <w:rsid w:val="002D5443"/>
    <w:rsid w:val="002D5C0C"/>
    <w:rsid w:val="002D715F"/>
    <w:rsid w:val="002D7E8F"/>
    <w:rsid w:val="002E00B7"/>
    <w:rsid w:val="002E03F1"/>
    <w:rsid w:val="002E1FAC"/>
    <w:rsid w:val="002E47B6"/>
    <w:rsid w:val="002E61D1"/>
    <w:rsid w:val="002F4D0D"/>
    <w:rsid w:val="002F5475"/>
    <w:rsid w:val="00300694"/>
    <w:rsid w:val="0030435D"/>
    <w:rsid w:val="00313572"/>
    <w:rsid w:val="00314F67"/>
    <w:rsid w:val="0032121E"/>
    <w:rsid w:val="003242D7"/>
    <w:rsid w:val="0032670B"/>
    <w:rsid w:val="00330263"/>
    <w:rsid w:val="00330594"/>
    <w:rsid w:val="003336E4"/>
    <w:rsid w:val="00334F6C"/>
    <w:rsid w:val="0034110B"/>
    <w:rsid w:val="003419DB"/>
    <w:rsid w:val="003462F4"/>
    <w:rsid w:val="00357389"/>
    <w:rsid w:val="0035770C"/>
    <w:rsid w:val="00364535"/>
    <w:rsid w:val="0036587F"/>
    <w:rsid w:val="00373AB8"/>
    <w:rsid w:val="003748FD"/>
    <w:rsid w:val="00375C51"/>
    <w:rsid w:val="003827D5"/>
    <w:rsid w:val="003835A6"/>
    <w:rsid w:val="003863EF"/>
    <w:rsid w:val="003871D5"/>
    <w:rsid w:val="00390779"/>
    <w:rsid w:val="003910AE"/>
    <w:rsid w:val="00393038"/>
    <w:rsid w:val="003935A1"/>
    <w:rsid w:val="003A0E9B"/>
    <w:rsid w:val="003A17BB"/>
    <w:rsid w:val="003A1CEC"/>
    <w:rsid w:val="003A1F18"/>
    <w:rsid w:val="003A5D45"/>
    <w:rsid w:val="003A7BAA"/>
    <w:rsid w:val="003B16D4"/>
    <w:rsid w:val="003B5943"/>
    <w:rsid w:val="003B6F68"/>
    <w:rsid w:val="003C0679"/>
    <w:rsid w:val="003C0A29"/>
    <w:rsid w:val="003C0DCE"/>
    <w:rsid w:val="003C0E02"/>
    <w:rsid w:val="003C17D6"/>
    <w:rsid w:val="003C3CC7"/>
    <w:rsid w:val="003C5575"/>
    <w:rsid w:val="003C7A78"/>
    <w:rsid w:val="003D0839"/>
    <w:rsid w:val="003D24CE"/>
    <w:rsid w:val="003D3E4E"/>
    <w:rsid w:val="003D3EF3"/>
    <w:rsid w:val="003D49A5"/>
    <w:rsid w:val="003D5809"/>
    <w:rsid w:val="003E206B"/>
    <w:rsid w:val="003E2B69"/>
    <w:rsid w:val="003E2EAC"/>
    <w:rsid w:val="003E3AB8"/>
    <w:rsid w:val="003E5A50"/>
    <w:rsid w:val="003E5D61"/>
    <w:rsid w:val="003E77BF"/>
    <w:rsid w:val="003F0534"/>
    <w:rsid w:val="003F5131"/>
    <w:rsid w:val="003F7088"/>
    <w:rsid w:val="003F7AD0"/>
    <w:rsid w:val="0040126A"/>
    <w:rsid w:val="00404285"/>
    <w:rsid w:val="00411AE8"/>
    <w:rsid w:val="00412F9A"/>
    <w:rsid w:val="004155E7"/>
    <w:rsid w:val="00420937"/>
    <w:rsid w:val="00420D30"/>
    <w:rsid w:val="004244F0"/>
    <w:rsid w:val="00426CEB"/>
    <w:rsid w:val="00435728"/>
    <w:rsid w:val="00436221"/>
    <w:rsid w:val="0043648D"/>
    <w:rsid w:val="00441ED7"/>
    <w:rsid w:val="004464D7"/>
    <w:rsid w:val="00452946"/>
    <w:rsid w:val="00457E3F"/>
    <w:rsid w:val="0046089A"/>
    <w:rsid w:val="004634FA"/>
    <w:rsid w:val="00472376"/>
    <w:rsid w:val="0047260A"/>
    <w:rsid w:val="00473D00"/>
    <w:rsid w:val="00482849"/>
    <w:rsid w:val="00483CC0"/>
    <w:rsid w:val="00484F2E"/>
    <w:rsid w:val="00491395"/>
    <w:rsid w:val="004916A6"/>
    <w:rsid w:val="00494D7B"/>
    <w:rsid w:val="00496365"/>
    <w:rsid w:val="00496BD5"/>
    <w:rsid w:val="00496FE5"/>
    <w:rsid w:val="004A0E2E"/>
    <w:rsid w:val="004A3D71"/>
    <w:rsid w:val="004A438B"/>
    <w:rsid w:val="004A5F67"/>
    <w:rsid w:val="004B1183"/>
    <w:rsid w:val="004B4430"/>
    <w:rsid w:val="004C0CB5"/>
    <w:rsid w:val="004C59F7"/>
    <w:rsid w:val="004C7BF8"/>
    <w:rsid w:val="004D028D"/>
    <w:rsid w:val="004D1FC2"/>
    <w:rsid w:val="004D36EE"/>
    <w:rsid w:val="004D50A6"/>
    <w:rsid w:val="004D6CE7"/>
    <w:rsid w:val="004E4CDA"/>
    <w:rsid w:val="004E6640"/>
    <w:rsid w:val="004F0F79"/>
    <w:rsid w:val="004F1279"/>
    <w:rsid w:val="004F2541"/>
    <w:rsid w:val="004F71CB"/>
    <w:rsid w:val="00503B4E"/>
    <w:rsid w:val="00511154"/>
    <w:rsid w:val="00512156"/>
    <w:rsid w:val="0051516D"/>
    <w:rsid w:val="00520FC8"/>
    <w:rsid w:val="00522155"/>
    <w:rsid w:val="0052402E"/>
    <w:rsid w:val="00525002"/>
    <w:rsid w:val="0052769F"/>
    <w:rsid w:val="005303DA"/>
    <w:rsid w:val="00531F67"/>
    <w:rsid w:val="00540D62"/>
    <w:rsid w:val="00540E85"/>
    <w:rsid w:val="0054414E"/>
    <w:rsid w:val="005442A8"/>
    <w:rsid w:val="005453C5"/>
    <w:rsid w:val="00545A28"/>
    <w:rsid w:val="00546423"/>
    <w:rsid w:val="00547310"/>
    <w:rsid w:val="005505DF"/>
    <w:rsid w:val="00550E52"/>
    <w:rsid w:val="00552135"/>
    <w:rsid w:val="00563F8D"/>
    <w:rsid w:val="005660EB"/>
    <w:rsid w:val="00570972"/>
    <w:rsid w:val="00570CD2"/>
    <w:rsid w:val="00570FF4"/>
    <w:rsid w:val="00571D4D"/>
    <w:rsid w:val="0057205C"/>
    <w:rsid w:val="00576ED7"/>
    <w:rsid w:val="005829C3"/>
    <w:rsid w:val="0058665E"/>
    <w:rsid w:val="00586C58"/>
    <w:rsid w:val="005877B2"/>
    <w:rsid w:val="00590A12"/>
    <w:rsid w:val="00593974"/>
    <w:rsid w:val="00595EFD"/>
    <w:rsid w:val="00596421"/>
    <w:rsid w:val="005972EC"/>
    <w:rsid w:val="005A0AAB"/>
    <w:rsid w:val="005A34FA"/>
    <w:rsid w:val="005A72FF"/>
    <w:rsid w:val="005A7C79"/>
    <w:rsid w:val="005B1AFD"/>
    <w:rsid w:val="005B4056"/>
    <w:rsid w:val="005B69F5"/>
    <w:rsid w:val="005C0273"/>
    <w:rsid w:val="005C02F9"/>
    <w:rsid w:val="005C1D90"/>
    <w:rsid w:val="005C3B3D"/>
    <w:rsid w:val="005C7FB9"/>
    <w:rsid w:val="005D0ADE"/>
    <w:rsid w:val="005D1500"/>
    <w:rsid w:val="005D674B"/>
    <w:rsid w:val="005E2824"/>
    <w:rsid w:val="005E2BB3"/>
    <w:rsid w:val="005E3B32"/>
    <w:rsid w:val="005E4756"/>
    <w:rsid w:val="005E51CA"/>
    <w:rsid w:val="005E78BC"/>
    <w:rsid w:val="005F0A93"/>
    <w:rsid w:val="005F5D3F"/>
    <w:rsid w:val="00600060"/>
    <w:rsid w:val="00600A8B"/>
    <w:rsid w:val="00600E53"/>
    <w:rsid w:val="00602043"/>
    <w:rsid w:val="00604477"/>
    <w:rsid w:val="006127B8"/>
    <w:rsid w:val="00623DC1"/>
    <w:rsid w:val="006243C6"/>
    <w:rsid w:val="00631035"/>
    <w:rsid w:val="0063519B"/>
    <w:rsid w:val="006416B6"/>
    <w:rsid w:val="00650BBE"/>
    <w:rsid w:val="0065225A"/>
    <w:rsid w:val="00655D17"/>
    <w:rsid w:val="0065724D"/>
    <w:rsid w:val="00663021"/>
    <w:rsid w:val="00663D8E"/>
    <w:rsid w:val="006660E8"/>
    <w:rsid w:val="00670ED2"/>
    <w:rsid w:val="00674311"/>
    <w:rsid w:val="00676FDE"/>
    <w:rsid w:val="006823CD"/>
    <w:rsid w:val="00683631"/>
    <w:rsid w:val="006841B6"/>
    <w:rsid w:val="006842EA"/>
    <w:rsid w:val="00691075"/>
    <w:rsid w:val="00691EF9"/>
    <w:rsid w:val="006930AC"/>
    <w:rsid w:val="00694DF0"/>
    <w:rsid w:val="006958C8"/>
    <w:rsid w:val="0069688F"/>
    <w:rsid w:val="00696B7C"/>
    <w:rsid w:val="006A144D"/>
    <w:rsid w:val="006A2059"/>
    <w:rsid w:val="006A2C32"/>
    <w:rsid w:val="006A41B3"/>
    <w:rsid w:val="006A4B78"/>
    <w:rsid w:val="006A5896"/>
    <w:rsid w:val="006A696A"/>
    <w:rsid w:val="006A7389"/>
    <w:rsid w:val="006A7DF3"/>
    <w:rsid w:val="006B370D"/>
    <w:rsid w:val="006B4808"/>
    <w:rsid w:val="006C2EB6"/>
    <w:rsid w:val="006C34D1"/>
    <w:rsid w:val="006C3836"/>
    <w:rsid w:val="006C5BBF"/>
    <w:rsid w:val="006C6A67"/>
    <w:rsid w:val="006D101D"/>
    <w:rsid w:val="006D5741"/>
    <w:rsid w:val="006D74C3"/>
    <w:rsid w:val="006D795A"/>
    <w:rsid w:val="006E09B6"/>
    <w:rsid w:val="006E19CD"/>
    <w:rsid w:val="006E3C0E"/>
    <w:rsid w:val="006E5ED9"/>
    <w:rsid w:val="006F39F6"/>
    <w:rsid w:val="006F67F3"/>
    <w:rsid w:val="006F797A"/>
    <w:rsid w:val="00700549"/>
    <w:rsid w:val="00704253"/>
    <w:rsid w:val="007068D6"/>
    <w:rsid w:val="00707469"/>
    <w:rsid w:val="00707823"/>
    <w:rsid w:val="00712643"/>
    <w:rsid w:val="00712B1E"/>
    <w:rsid w:val="00715425"/>
    <w:rsid w:val="0071565B"/>
    <w:rsid w:val="0072289B"/>
    <w:rsid w:val="00724E7B"/>
    <w:rsid w:val="00727150"/>
    <w:rsid w:val="0073015D"/>
    <w:rsid w:val="00735EFE"/>
    <w:rsid w:val="007360CC"/>
    <w:rsid w:val="0073679C"/>
    <w:rsid w:val="00742464"/>
    <w:rsid w:val="007612A2"/>
    <w:rsid w:val="00763CDE"/>
    <w:rsid w:val="00772C6C"/>
    <w:rsid w:val="007906E3"/>
    <w:rsid w:val="00792068"/>
    <w:rsid w:val="007958BC"/>
    <w:rsid w:val="007A201F"/>
    <w:rsid w:val="007A3F88"/>
    <w:rsid w:val="007B0BB8"/>
    <w:rsid w:val="007B6F2E"/>
    <w:rsid w:val="007C2777"/>
    <w:rsid w:val="007C5438"/>
    <w:rsid w:val="007C76D1"/>
    <w:rsid w:val="007D1283"/>
    <w:rsid w:val="007D13AF"/>
    <w:rsid w:val="007D3359"/>
    <w:rsid w:val="007D594D"/>
    <w:rsid w:val="007D70CC"/>
    <w:rsid w:val="007E377E"/>
    <w:rsid w:val="007E63A7"/>
    <w:rsid w:val="007F5B79"/>
    <w:rsid w:val="00801997"/>
    <w:rsid w:val="00802433"/>
    <w:rsid w:val="0080279E"/>
    <w:rsid w:val="0080602A"/>
    <w:rsid w:val="00807345"/>
    <w:rsid w:val="008116D4"/>
    <w:rsid w:val="00813221"/>
    <w:rsid w:val="00814275"/>
    <w:rsid w:val="0081630B"/>
    <w:rsid w:val="00816760"/>
    <w:rsid w:val="00817282"/>
    <w:rsid w:val="00820802"/>
    <w:rsid w:val="00821DD4"/>
    <w:rsid w:val="008256A3"/>
    <w:rsid w:val="008340EF"/>
    <w:rsid w:val="00837D13"/>
    <w:rsid w:val="008413B3"/>
    <w:rsid w:val="00841679"/>
    <w:rsid w:val="00842D92"/>
    <w:rsid w:val="008459E6"/>
    <w:rsid w:val="00845C67"/>
    <w:rsid w:val="00857E32"/>
    <w:rsid w:val="0086318B"/>
    <w:rsid w:val="008650E8"/>
    <w:rsid w:val="00871FBE"/>
    <w:rsid w:val="0087416F"/>
    <w:rsid w:val="008773C6"/>
    <w:rsid w:val="0087753B"/>
    <w:rsid w:val="00890052"/>
    <w:rsid w:val="008940BC"/>
    <w:rsid w:val="00895971"/>
    <w:rsid w:val="00895A0C"/>
    <w:rsid w:val="00895B5E"/>
    <w:rsid w:val="00897C41"/>
    <w:rsid w:val="008A0052"/>
    <w:rsid w:val="008A19DD"/>
    <w:rsid w:val="008B0FD3"/>
    <w:rsid w:val="008B7CCD"/>
    <w:rsid w:val="008C06EF"/>
    <w:rsid w:val="008C74B6"/>
    <w:rsid w:val="008D08B7"/>
    <w:rsid w:val="008D2CD9"/>
    <w:rsid w:val="008D3ACE"/>
    <w:rsid w:val="008D4184"/>
    <w:rsid w:val="008D43D4"/>
    <w:rsid w:val="008D582E"/>
    <w:rsid w:val="008E0DD8"/>
    <w:rsid w:val="008E60C0"/>
    <w:rsid w:val="008F0A8B"/>
    <w:rsid w:val="008F0FBF"/>
    <w:rsid w:val="00900D2C"/>
    <w:rsid w:val="0090299F"/>
    <w:rsid w:val="00904BDC"/>
    <w:rsid w:val="00905009"/>
    <w:rsid w:val="009069D2"/>
    <w:rsid w:val="00913675"/>
    <w:rsid w:val="00922811"/>
    <w:rsid w:val="009264EA"/>
    <w:rsid w:val="00926CAB"/>
    <w:rsid w:val="00926DA4"/>
    <w:rsid w:val="0093092A"/>
    <w:rsid w:val="00933AFB"/>
    <w:rsid w:val="0093576B"/>
    <w:rsid w:val="009371F3"/>
    <w:rsid w:val="00937639"/>
    <w:rsid w:val="00943747"/>
    <w:rsid w:val="009438A6"/>
    <w:rsid w:val="009452F5"/>
    <w:rsid w:val="00945E6B"/>
    <w:rsid w:val="00954A16"/>
    <w:rsid w:val="00955552"/>
    <w:rsid w:val="00955DC5"/>
    <w:rsid w:val="00956A35"/>
    <w:rsid w:val="00957558"/>
    <w:rsid w:val="009600EE"/>
    <w:rsid w:val="0096251F"/>
    <w:rsid w:val="0096326F"/>
    <w:rsid w:val="009657D1"/>
    <w:rsid w:val="00967B98"/>
    <w:rsid w:val="009722D9"/>
    <w:rsid w:val="00984135"/>
    <w:rsid w:val="00991DB7"/>
    <w:rsid w:val="009931BA"/>
    <w:rsid w:val="0099577A"/>
    <w:rsid w:val="009A1760"/>
    <w:rsid w:val="009A1B7F"/>
    <w:rsid w:val="009A48C7"/>
    <w:rsid w:val="009A4A68"/>
    <w:rsid w:val="009A5D96"/>
    <w:rsid w:val="009B03EC"/>
    <w:rsid w:val="009B5F90"/>
    <w:rsid w:val="009B65B2"/>
    <w:rsid w:val="009C5341"/>
    <w:rsid w:val="009C63EC"/>
    <w:rsid w:val="009C7D26"/>
    <w:rsid w:val="009E0AC3"/>
    <w:rsid w:val="009E4809"/>
    <w:rsid w:val="009E7EF7"/>
    <w:rsid w:val="009F0F43"/>
    <w:rsid w:val="009F1BFE"/>
    <w:rsid w:val="009F2C6E"/>
    <w:rsid w:val="009F477D"/>
    <w:rsid w:val="009F710C"/>
    <w:rsid w:val="009F7FEC"/>
    <w:rsid w:val="00A007CC"/>
    <w:rsid w:val="00A014FE"/>
    <w:rsid w:val="00A01FA5"/>
    <w:rsid w:val="00A022C2"/>
    <w:rsid w:val="00A04455"/>
    <w:rsid w:val="00A11EA5"/>
    <w:rsid w:val="00A1254D"/>
    <w:rsid w:val="00A15C45"/>
    <w:rsid w:val="00A1698E"/>
    <w:rsid w:val="00A20CA3"/>
    <w:rsid w:val="00A20F64"/>
    <w:rsid w:val="00A21200"/>
    <w:rsid w:val="00A222EE"/>
    <w:rsid w:val="00A252C9"/>
    <w:rsid w:val="00A339D5"/>
    <w:rsid w:val="00A34EAB"/>
    <w:rsid w:val="00A36136"/>
    <w:rsid w:val="00A36E6C"/>
    <w:rsid w:val="00A37973"/>
    <w:rsid w:val="00A4181C"/>
    <w:rsid w:val="00A42C2D"/>
    <w:rsid w:val="00A44B7A"/>
    <w:rsid w:val="00A45D08"/>
    <w:rsid w:val="00A550C4"/>
    <w:rsid w:val="00A634AD"/>
    <w:rsid w:val="00A64ACC"/>
    <w:rsid w:val="00A6507D"/>
    <w:rsid w:val="00A65CF4"/>
    <w:rsid w:val="00A66432"/>
    <w:rsid w:val="00A7065E"/>
    <w:rsid w:val="00A73F95"/>
    <w:rsid w:val="00A74FD3"/>
    <w:rsid w:val="00A770AA"/>
    <w:rsid w:val="00A80546"/>
    <w:rsid w:val="00A80E68"/>
    <w:rsid w:val="00A8296A"/>
    <w:rsid w:val="00A8597F"/>
    <w:rsid w:val="00A85D82"/>
    <w:rsid w:val="00A87A82"/>
    <w:rsid w:val="00AA0999"/>
    <w:rsid w:val="00AA2C14"/>
    <w:rsid w:val="00AA53E1"/>
    <w:rsid w:val="00AA56C7"/>
    <w:rsid w:val="00AA5D8C"/>
    <w:rsid w:val="00AA6D6D"/>
    <w:rsid w:val="00AB1DE2"/>
    <w:rsid w:val="00AB3D1B"/>
    <w:rsid w:val="00AB40C3"/>
    <w:rsid w:val="00AB59F0"/>
    <w:rsid w:val="00AB722D"/>
    <w:rsid w:val="00AC0828"/>
    <w:rsid w:val="00AC23DE"/>
    <w:rsid w:val="00AC2677"/>
    <w:rsid w:val="00AC3A30"/>
    <w:rsid w:val="00AC5620"/>
    <w:rsid w:val="00AC5C97"/>
    <w:rsid w:val="00AC6F36"/>
    <w:rsid w:val="00AD1521"/>
    <w:rsid w:val="00AD2727"/>
    <w:rsid w:val="00AD3747"/>
    <w:rsid w:val="00AD5691"/>
    <w:rsid w:val="00AD5C76"/>
    <w:rsid w:val="00AD7BDB"/>
    <w:rsid w:val="00AE03FC"/>
    <w:rsid w:val="00AE04F1"/>
    <w:rsid w:val="00AE272A"/>
    <w:rsid w:val="00AE62E8"/>
    <w:rsid w:val="00AE6CEE"/>
    <w:rsid w:val="00AE6E54"/>
    <w:rsid w:val="00AF511F"/>
    <w:rsid w:val="00AF7543"/>
    <w:rsid w:val="00B053C9"/>
    <w:rsid w:val="00B063A9"/>
    <w:rsid w:val="00B079DA"/>
    <w:rsid w:val="00B10B79"/>
    <w:rsid w:val="00B117D0"/>
    <w:rsid w:val="00B12A1F"/>
    <w:rsid w:val="00B1493F"/>
    <w:rsid w:val="00B14956"/>
    <w:rsid w:val="00B21662"/>
    <w:rsid w:val="00B22382"/>
    <w:rsid w:val="00B24BC9"/>
    <w:rsid w:val="00B30F3E"/>
    <w:rsid w:val="00B33DFE"/>
    <w:rsid w:val="00B357EA"/>
    <w:rsid w:val="00B40932"/>
    <w:rsid w:val="00B40B05"/>
    <w:rsid w:val="00B46BB2"/>
    <w:rsid w:val="00B478EC"/>
    <w:rsid w:val="00B5188D"/>
    <w:rsid w:val="00B52239"/>
    <w:rsid w:val="00B5330F"/>
    <w:rsid w:val="00B5363B"/>
    <w:rsid w:val="00B540C4"/>
    <w:rsid w:val="00B60C50"/>
    <w:rsid w:val="00B62873"/>
    <w:rsid w:val="00B63A7F"/>
    <w:rsid w:val="00B658E2"/>
    <w:rsid w:val="00B71477"/>
    <w:rsid w:val="00B71932"/>
    <w:rsid w:val="00B72BEB"/>
    <w:rsid w:val="00B7384A"/>
    <w:rsid w:val="00B75425"/>
    <w:rsid w:val="00B766B8"/>
    <w:rsid w:val="00B81D57"/>
    <w:rsid w:val="00B82F40"/>
    <w:rsid w:val="00B84103"/>
    <w:rsid w:val="00B95A3B"/>
    <w:rsid w:val="00B96E82"/>
    <w:rsid w:val="00BA0639"/>
    <w:rsid w:val="00BA0990"/>
    <w:rsid w:val="00BA168E"/>
    <w:rsid w:val="00BA21AD"/>
    <w:rsid w:val="00BA4E16"/>
    <w:rsid w:val="00BA50B1"/>
    <w:rsid w:val="00BA628B"/>
    <w:rsid w:val="00BA7FA2"/>
    <w:rsid w:val="00BB0979"/>
    <w:rsid w:val="00BB1FBB"/>
    <w:rsid w:val="00BC77ED"/>
    <w:rsid w:val="00BD34EF"/>
    <w:rsid w:val="00BD3504"/>
    <w:rsid w:val="00BD39C9"/>
    <w:rsid w:val="00BD42B9"/>
    <w:rsid w:val="00BD6040"/>
    <w:rsid w:val="00BD73BA"/>
    <w:rsid w:val="00BD7A4C"/>
    <w:rsid w:val="00BE0F1F"/>
    <w:rsid w:val="00BF0E50"/>
    <w:rsid w:val="00BF1AE7"/>
    <w:rsid w:val="00BF3B02"/>
    <w:rsid w:val="00BF684A"/>
    <w:rsid w:val="00BF6F41"/>
    <w:rsid w:val="00C02F1D"/>
    <w:rsid w:val="00C03C7F"/>
    <w:rsid w:val="00C05295"/>
    <w:rsid w:val="00C1025D"/>
    <w:rsid w:val="00C112E8"/>
    <w:rsid w:val="00C130C9"/>
    <w:rsid w:val="00C17A57"/>
    <w:rsid w:val="00C24C1D"/>
    <w:rsid w:val="00C25026"/>
    <w:rsid w:val="00C261ED"/>
    <w:rsid w:val="00C37329"/>
    <w:rsid w:val="00C406B8"/>
    <w:rsid w:val="00C45329"/>
    <w:rsid w:val="00C52DC5"/>
    <w:rsid w:val="00C56D9E"/>
    <w:rsid w:val="00C571D8"/>
    <w:rsid w:val="00C62CD5"/>
    <w:rsid w:val="00C63B54"/>
    <w:rsid w:val="00C65778"/>
    <w:rsid w:val="00C6682D"/>
    <w:rsid w:val="00C67456"/>
    <w:rsid w:val="00C70117"/>
    <w:rsid w:val="00C7148F"/>
    <w:rsid w:val="00C72343"/>
    <w:rsid w:val="00C72880"/>
    <w:rsid w:val="00C75E0A"/>
    <w:rsid w:val="00C774F8"/>
    <w:rsid w:val="00C77626"/>
    <w:rsid w:val="00C80416"/>
    <w:rsid w:val="00C8392B"/>
    <w:rsid w:val="00C84A2F"/>
    <w:rsid w:val="00C84EAE"/>
    <w:rsid w:val="00C866C1"/>
    <w:rsid w:val="00C86EFB"/>
    <w:rsid w:val="00C911C5"/>
    <w:rsid w:val="00C93643"/>
    <w:rsid w:val="00C96C1E"/>
    <w:rsid w:val="00CA1B34"/>
    <w:rsid w:val="00CA35B4"/>
    <w:rsid w:val="00CA618F"/>
    <w:rsid w:val="00CB04B2"/>
    <w:rsid w:val="00CB3F1C"/>
    <w:rsid w:val="00CC4B95"/>
    <w:rsid w:val="00CC5A63"/>
    <w:rsid w:val="00CC72AD"/>
    <w:rsid w:val="00CD1181"/>
    <w:rsid w:val="00CD1399"/>
    <w:rsid w:val="00CD61B9"/>
    <w:rsid w:val="00CE240C"/>
    <w:rsid w:val="00CE5F58"/>
    <w:rsid w:val="00CE6089"/>
    <w:rsid w:val="00CE6752"/>
    <w:rsid w:val="00CF1090"/>
    <w:rsid w:val="00CF114B"/>
    <w:rsid w:val="00CF2AD8"/>
    <w:rsid w:val="00CF2C2E"/>
    <w:rsid w:val="00CF5338"/>
    <w:rsid w:val="00CF7D23"/>
    <w:rsid w:val="00CF7D8D"/>
    <w:rsid w:val="00D00A69"/>
    <w:rsid w:val="00D0125E"/>
    <w:rsid w:val="00D0546C"/>
    <w:rsid w:val="00D13833"/>
    <w:rsid w:val="00D14E25"/>
    <w:rsid w:val="00D16542"/>
    <w:rsid w:val="00D16A64"/>
    <w:rsid w:val="00D17866"/>
    <w:rsid w:val="00D17AF5"/>
    <w:rsid w:val="00D2110F"/>
    <w:rsid w:val="00D226A1"/>
    <w:rsid w:val="00D30358"/>
    <w:rsid w:val="00D36BEF"/>
    <w:rsid w:val="00D40D90"/>
    <w:rsid w:val="00D42130"/>
    <w:rsid w:val="00D444CF"/>
    <w:rsid w:val="00D45FA2"/>
    <w:rsid w:val="00D47B9B"/>
    <w:rsid w:val="00D5205B"/>
    <w:rsid w:val="00D53AE3"/>
    <w:rsid w:val="00D54B6C"/>
    <w:rsid w:val="00D56F63"/>
    <w:rsid w:val="00D57CAA"/>
    <w:rsid w:val="00D61801"/>
    <w:rsid w:val="00D626A9"/>
    <w:rsid w:val="00D62785"/>
    <w:rsid w:val="00D6457A"/>
    <w:rsid w:val="00D674B5"/>
    <w:rsid w:val="00D70107"/>
    <w:rsid w:val="00D74C5E"/>
    <w:rsid w:val="00D75ED7"/>
    <w:rsid w:val="00D8047E"/>
    <w:rsid w:val="00D8134A"/>
    <w:rsid w:val="00D9059C"/>
    <w:rsid w:val="00D94DD9"/>
    <w:rsid w:val="00D95E74"/>
    <w:rsid w:val="00DA2A9F"/>
    <w:rsid w:val="00DA361C"/>
    <w:rsid w:val="00DA71A7"/>
    <w:rsid w:val="00DB59E6"/>
    <w:rsid w:val="00DC0BAD"/>
    <w:rsid w:val="00DC3768"/>
    <w:rsid w:val="00DC462E"/>
    <w:rsid w:val="00DD34CF"/>
    <w:rsid w:val="00DD7558"/>
    <w:rsid w:val="00DE1486"/>
    <w:rsid w:val="00DE3441"/>
    <w:rsid w:val="00DE4528"/>
    <w:rsid w:val="00DE7F86"/>
    <w:rsid w:val="00DF40AC"/>
    <w:rsid w:val="00DF59B1"/>
    <w:rsid w:val="00DF7616"/>
    <w:rsid w:val="00E0322E"/>
    <w:rsid w:val="00E038C5"/>
    <w:rsid w:val="00E04516"/>
    <w:rsid w:val="00E04945"/>
    <w:rsid w:val="00E0495B"/>
    <w:rsid w:val="00E07CEE"/>
    <w:rsid w:val="00E122BC"/>
    <w:rsid w:val="00E12536"/>
    <w:rsid w:val="00E126E9"/>
    <w:rsid w:val="00E12D03"/>
    <w:rsid w:val="00E14033"/>
    <w:rsid w:val="00E156C2"/>
    <w:rsid w:val="00E17937"/>
    <w:rsid w:val="00E201C2"/>
    <w:rsid w:val="00E23F3F"/>
    <w:rsid w:val="00E31A06"/>
    <w:rsid w:val="00E357B3"/>
    <w:rsid w:val="00E36DED"/>
    <w:rsid w:val="00E407F2"/>
    <w:rsid w:val="00E43D38"/>
    <w:rsid w:val="00E443FD"/>
    <w:rsid w:val="00E46339"/>
    <w:rsid w:val="00E4664D"/>
    <w:rsid w:val="00E502DF"/>
    <w:rsid w:val="00E50CBE"/>
    <w:rsid w:val="00E56116"/>
    <w:rsid w:val="00E5642D"/>
    <w:rsid w:val="00E60FD1"/>
    <w:rsid w:val="00E6130B"/>
    <w:rsid w:val="00E61870"/>
    <w:rsid w:val="00E6297E"/>
    <w:rsid w:val="00E74F2B"/>
    <w:rsid w:val="00E80E5D"/>
    <w:rsid w:val="00E810FE"/>
    <w:rsid w:val="00E8318D"/>
    <w:rsid w:val="00E85567"/>
    <w:rsid w:val="00E855EB"/>
    <w:rsid w:val="00E85A33"/>
    <w:rsid w:val="00E91401"/>
    <w:rsid w:val="00E91473"/>
    <w:rsid w:val="00E91E25"/>
    <w:rsid w:val="00E92AC9"/>
    <w:rsid w:val="00E93898"/>
    <w:rsid w:val="00EA613D"/>
    <w:rsid w:val="00EB0D88"/>
    <w:rsid w:val="00EB18AB"/>
    <w:rsid w:val="00EB26B1"/>
    <w:rsid w:val="00EB3915"/>
    <w:rsid w:val="00EB6D09"/>
    <w:rsid w:val="00EB744B"/>
    <w:rsid w:val="00EC169C"/>
    <w:rsid w:val="00EC7A66"/>
    <w:rsid w:val="00EC7C7C"/>
    <w:rsid w:val="00EC7DAF"/>
    <w:rsid w:val="00ED2D75"/>
    <w:rsid w:val="00EE3327"/>
    <w:rsid w:val="00EE7F37"/>
    <w:rsid w:val="00EE7F9C"/>
    <w:rsid w:val="00EF0737"/>
    <w:rsid w:val="00EF2D07"/>
    <w:rsid w:val="00EF47A7"/>
    <w:rsid w:val="00EF6EF8"/>
    <w:rsid w:val="00EF7360"/>
    <w:rsid w:val="00F021E0"/>
    <w:rsid w:val="00F11041"/>
    <w:rsid w:val="00F12287"/>
    <w:rsid w:val="00F12E1A"/>
    <w:rsid w:val="00F23190"/>
    <w:rsid w:val="00F24366"/>
    <w:rsid w:val="00F256A3"/>
    <w:rsid w:val="00F26085"/>
    <w:rsid w:val="00F35C9F"/>
    <w:rsid w:val="00F418D5"/>
    <w:rsid w:val="00F422A1"/>
    <w:rsid w:val="00F434DB"/>
    <w:rsid w:val="00F43DCE"/>
    <w:rsid w:val="00F52C1D"/>
    <w:rsid w:val="00F53C61"/>
    <w:rsid w:val="00F573A7"/>
    <w:rsid w:val="00F578BC"/>
    <w:rsid w:val="00F60026"/>
    <w:rsid w:val="00F60BA0"/>
    <w:rsid w:val="00F66D68"/>
    <w:rsid w:val="00F71F13"/>
    <w:rsid w:val="00F76B0C"/>
    <w:rsid w:val="00F80FD7"/>
    <w:rsid w:val="00F834B7"/>
    <w:rsid w:val="00F83DB1"/>
    <w:rsid w:val="00F841A8"/>
    <w:rsid w:val="00F852F4"/>
    <w:rsid w:val="00F86AB5"/>
    <w:rsid w:val="00F87BA0"/>
    <w:rsid w:val="00F90ACE"/>
    <w:rsid w:val="00F90E2D"/>
    <w:rsid w:val="00F93F84"/>
    <w:rsid w:val="00F940E7"/>
    <w:rsid w:val="00F945EB"/>
    <w:rsid w:val="00F94928"/>
    <w:rsid w:val="00F96E24"/>
    <w:rsid w:val="00F97549"/>
    <w:rsid w:val="00F977FA"/>
    <w:rsid w:val="00FA11E7"/>
    <w:rsid w:val="00FA256E"/>
    <w:rsid w:val="00FA42D0"/>
    <w:rsid w:val="00FB1F30"/>
    <w:rsid w:val="00FB21B4"/>
    <w:rsid w:val="00FB6B40"/>
    <w:rsid w:val="00FC0039"/>
    <w:rsid w:val="00FC0C56"/>
    <w:rsid w:val="00FC3F1B"/>
    <w:rsid w:val="00FC5492"/>
    <w:rsid w:val="00FC61E6"/>
    <w:rsid w:val="00FC624E"/>
    <w:rsid w:val="00FD5421"/>
    <w:rsid w:val="00FD7025"/>
    <w:rsid w:val="00FD72B4"/>
    <w:rsid w:val="00FE1B4F"/>
    <w:rsid w:val="00FE27BC"/>
    <w:rsid w:val="00FE3B7D"/>
    <w:rsid w:val="00FE4161"/>
    <w:rsid w:val="00FE4622"/>
    <w:rsid w:val="00FE7BF2"/>
    <w:rsid w:val="00FF260B"/>
    <w:rsid w:val="00FF2649"/>
    <w:rsid w:val="00FF3954"/>
    <w:rsid w:val="00FF4343"/>
    <w:rsid w:val="00FF47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34A9F"/>
  <w15:chartTrackingRefBased/>
  <w15:docId w15:val="{1971E136-3519-44BB-8BE8-7FA3F8715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59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59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B59E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DB59E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59E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59E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59E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59E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59E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59E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59E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B59E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DB59E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59E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59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59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59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59E6"/>
    <w:rPr>
      <w:rFonts w:eastAsiaTheme="majorEastAsia" w:cstheme="majorBidi"/>
      <w:color w:val="272727" w:themeColor="text1" w:themeTint="D8"/>
    </w:rPr>
  </w:style>
  <w:style w:type="paragraph" w:styleId="Title">
    <w:name w:val="Title"/>
    <w:basedOn w:val="Normal"/>
    <w:next w:val="Normal"/>
    <w:link w:val="TitleChar"/>
    <w:uiPriority w:val="10"/>
    <w:qFormat/>
    <w:rsid w:val="00DB59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59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59E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59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59E6"/>
    <w:pPr>
      <w:spacing w:before="160"/>
      <w:jc w:val="center"/>
    </w:pPr>
    <w:rPr>
      <w:i/>
      <w:iCs/>
      <w:color w:val="404040" w:themeColor="text1" w:themeTint="BF"/>
    </w:rPr>
  </w:style>
  <w:style w:type="character" w:customStyle="1" w:styleId="QuoteChar">
    <w:name w:val="Quote Char"/>
    <w:basedOn w:val="DefaultParagraphFont"/>
    <w:link w:val="Quote"/>
    <w:uiPriority w:val="29"/>
    <w:rsid w:val="00DB59E6"/>
    <w:rPr>
      <w:i/>
      <w:iCs/>
      <w:color w:val="404040" w:themeColor="text1" w:themeTint="BF"/>
    </w:rPr>
  </w:style>
  <w:style w:type="paragraph" w:styleId="ListParagraph">
    <w:name w:val="List Paragraph"/>
    <w:basedOn w:val="Normal"/>
    <w:uiPriority w:val="34"/>
    <w:qFormat/>
    <w:rsid w:val="00DB59E6"/>
    <w:pPr>
      <w:ind w:left="720"/>
      <w:contextualSpacing/>
    </w:pPr>
  </w:style>
  <w:style w:type="character" w:styleId="IntenseEmphasis">
    <w:name w:val="Intense Emphasis"/>
    <w:basedOn w:val="DefaultParagraphFont"/>
    <w:uiPriority w:val="21"/>
    <w:qFormat/>
    <w:rsid w:val="00DB59E6"/>
    <w:rPr>
      <w:i/>
      <w:iCs/>
      <w:color w:val="0F4761" w:themeColor="accent1" w:themeShade="BF"/>
    </w:rPr>
  </w:style>
  <w:style w:type="paragraph" w:styleId="IntenseQuote">
    <w:name w:val="Intense Quote"/>
    <w:basedOn w:val="Normal"/>
    <w:next w:val="Normal"/>
    <w:link w:val="IntenseQuoteChar"/>
    <w:uiPriority w:val="30"/>
    <w:qFormat/>
    <w:rsid w:val="00DB59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59E6"/>
    <w:rPr>
      <w:i/>
      <w:iCs/>
      <w:color w:val="0F4761" w:themeColor="accent1" w:themeShade="BF"/>
    </w:rPr>
  </w:style>
  <w:style w:type="character" w:styleId="IntenseReference">
    <w:name w:val="Intense Reference"/>
    <w:basedOn w:val="DefaultParagraphFont"/>
    <w:uiPriority w:val="32"/>
    <w:qFormat/>
    <w:rsid w:val="00DB59E6"/>
    <w:rPr>
      <w:b/>
      <w:bCs/>
      <w:smallCaps/>
      <w:color w:val="0F4761" w:themeColor="accent1" w:themeShade="BF"/>
      <w:spacing w:val="5"/>
    </w:rPr>
  </w:style>
  <w:style w:type="paragraph" w:styleId="Header">
    <w:name w:val="header"/>
    <w:basedOn w:val="Normal"/>
    <w:link w:val="HeaderChar"/>
    <w:uiPriority w:val="99"/>
    <w:unhideWhenUsed/>
    <w:rsid w:val="00AF51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511F"/>
  </w:style>
  <w:style w:type="paragraph" w:styleId="Footer">
    <w:name w:val="footer"/>
    <w:basedOn w:val="Normal"/>
    <w:link w:val="FooterChar"/>
    <w:uiPriority w:val="99"/>
    <w:unhideWhenUsed/>
    <w:rsid w:val="00AF51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511F"/>
  </w:style>
  <w:style w:type="character" w:styleId="Hyperlink">
    <w:name w:val="Hyperlink"/>
    <w:basedOn w:val="DefaultParagraphFont"/>
    <w:uiPriority w:val="99"/>
    <w:unhideWhenUsed/>
    <w:rsid w:val="00C93643"/>
    <w:rPr>
      <w:color w:val="467886" w:themeColor="hyperlink"/>
      <w:u w:val="single"/>
    </w:rPr>
  </w:style>
  <w:style w:type="character" w:customStyle="1" w:styleId="UnresolvedMention1">
    <w:name w:val="Unresolved Mention1"/>
    <w:basedOn w:val="DefaultParagraphFont"/>
    <w:uiPriority w:val="99"/>
    <w:semiHidden/>
    <w:unhideWhenUsed/>
    <w:rsid w:val="00C93643"/>
    <w:rPr>
      <w:color w:val="605E5C"/>
      <w:shd w:val="clear" w:color="auto" w:fill="E1DFDD"/>
    </w:rPr>
  </w:style>
  <w:style w:type="paragraph" w:styleId="NormalWeb">
    <w:name w:val="Normal (Web)"/>
    <w:basedOn w:val="Normal"/>
    <w:uiPriority w:val="99"/>
    <w:unhideWhenUsed/>
    <w:rsid w:val="00452946"/>
    <w:pPr>
      <w:spacing w:before="100" w:beforeAutospacing="1" w:after="100" w:afterAutospacing="1" w:line="240" w:lineRule="auto"/>
    </w:pPr>
    <w:rPr>
      <w:rFonts w:ascii="Times New Roman" w:eastAsia="Times New Roman" w:hAnsi="Times New Roman" w:cs="Times New Roman"/>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079105">
      <w:bodyDiv w:val="1"/>
      <w:marLeft w:val="0"/>
      <w:marRight w:val="0"/>
      <w:marTop w:val="0"/>
      <w:marBottom w:val="0"/>
      <w:divBdr>
        <w:top w:val="none" w:sz="0" w:space="0" w:color="auto"/>
        <w:left w:val="none" w:sz="0" w:space="0" w:color="auto"/>
        <w:bottom w:val="none" w:sz="0" w:space="0" w:color="auto"/>
        <w:right w:val="none" w:sz="0" w:space="0" w:color="auto"/>
      </w:divBdr>
    </w:div>
    <w:div w:id="343946636">
      <w:bodyDiv w:val="1"/>
      <w:marLeft w:val="0"/>
      <w:marRight w:val="0"/>
      <w:marTop w:val="0"/>
      <w:marBottom w:val="0"/>
      <w:divBdr>
        <w:top w:val="none" w:sz="0" w:space="0" w:color="auto"/>
        <w:left w:val="none" w:sz="0" w:space="0" w:color="auto"/>
        <w:bottom w:val="none" w:sz="0" w:space="0" w:color="auto"/>
        <w:right w:val="none" w:sz="0" w:space="0" w:color="auto"/>
      </w:divBdr>
    </w:div>
    <w:div w:id="356809535">
      <w:bodyDiv w:val="1"/>
      <w:marLeft w:val="0"/>
      <w:marRight w:val="0"/>
      <w:marTop w:val="0"/>
      <w:marBottom w:val="0"/>
      <w:divBdr>
        <w:top w:val="none" w:sz="0" w:space="0" w:color="auto"/>
        <w:left w:val="none" w:sz="0" w:space="0" w:color="auto"/>
        <w:bottom w:val="none" w:sz="0" w:space="0" w:color="auto"/>
        <w:right w:val="none" w:sz="0" w:space="0" w:color="auto"/>
      </w:divBdr>
    </w:div>
    <w:div w:id="404499783">
      <w:bodyDiv w:val="1"/>
      <w:marLeft w:val="0"/>
      <w:marRight w:val="0"/>
      <w:marTop w:val="0"/>
      <w:marBottom w:val="0"/>
      <w:divBdr>
        <w:top w:val="none" w:sz="0" w:space="0" w:color="auto"/>
        <w:left w:val="none" w:sz="0" w:space="0" w:color="auto"/>
        <w:bottom w:val="none" w:sz="0" w:space="0" w:color="auto"/>
        <w:right w:val="none" w:sz="0" w:space="0" w:color="auto"/>
      </w:divBdr>
    </w:div>
    <w:div w:id="665207470">
      <w:bodyDiv w:val="1"/>
      <w:marLeft w:val="0"/>
      <w:marRight w:val="0"/>
      <w:marTop w:val="0"/>
      <w:marBottom w:val="0"/>
      <w:divBdr>
        <w:top w:val="none" w:sz="0" w:space="0" w:color="auto"/>
        <w:left w:val="none" w:sz="0" w:space="0" w:color="auto"/>
        <w:bottom w:val="none" w:sz="0" w:space="0" w:color="auto"/>
        <w:right w:val="none" w:sz="0" w:space="0" w:color="auto"/>
      </w:divBdr>
    </w:div>
    <w:div w:id="713583122">
      <w:bodyDiv w:val="1"/>
      <w:marLeft w:val="0"/>
      <w:marRight w:val="0"/>
      <w:marTop w:val="0"/>
      <w:marBottom w:val="0"/>
      <w:divBdr>
        <w:top w:val="none" w:sz="0" w:space="0" w:color="auto"/>
        <w:left w:val="none" w:sz="0" w:space="0" w:color="auto"/>
        <w:bottom w:val="none" w:sz="0" w:space="0" w:color="auto"/>
        <w:right w:val="none" w:sz="0" w:space="0" w:color="auto"/>
      </w:divBdr>
    </w:div>
    <w:div w:id="806511029">
      <w:bodyDiv w:val="1"/>
      <w:marLeft w:val="0"/>
      <w:marRight w:val="0"/>
      <w:marTop w:val="0"/>
      <w:marBottom w:val="0"/>
      <w:divBdr>
        <w:top w:val="none" w:sz="0" w:space="0" w:color="auto"/>
        <w:left w:val="none" w:sz="0" w:space="0" w:color="auto"/>
        <w:bottom w:val="none" w:sz="0" w:space="0" w:color="auto"/>
        <w:right w:val="none" w:sz="0" w:space="0" w:color="auto"/>
      </w:divBdr>
    </w:div>
    <w:div w:id="852181601">
      <w:bodyDiv w:val="1"/>
      <w:marLeft w:val="0"/>
      <w:marRight w:val="0"/>
      <w:marTop w:val="0"/>
      <w:marBottom w:val="0"/>
      <w:divBdr>
        <w:top w:val="none" w:sz="0" w:space="0" w:color="auto"/>
        <w:left w:val="none" w:sz="0" w:space="0" w:color="auto"/>
        <w:bottom w:val="none" w:sz="0" w:space="0" w:color="auto"/>
        <w:right w:val="none" w:sz="0" w:space="0" w:color="auto"/>
      </w:divBdr>
    </w:div>
    <w:div w:id="863640863">
      <w:bodyDiv w:val="1"/>
      <w:marLeft w:val="0"/>
      <w:marRight w:val="0"/>
      <w:marTop w:val="0"/>
      <w:marBottom w:val="0"/>
      <w:divBdr>
        <w:top w:val="none" w:sz="0" w:space="0" w:color="auto"/>
        <w:left w:val="none" w:sz="0" w:space="0" w:color="auto"/>
        <w:bottom w:val="none" w:sz="0" w:space="0" w:color="auto"/>
        <w:right w:val="none" w:sz="0" w:space="0" w:color="auto"/>
      </w:divBdr>
    </w:div>
    <w:div w:id="1039017619">
      <w:bodyDiv w:val="1"/>
      <w:marLeft w:val="0"/>
      <w:marRight w:val="0"/>
      <w:marTop w:val="0"/>
      <w:marBottom w:val="0"/>
      <w:divBdr>
        <w:top w:val="none" w:sz="0" w:space="0" w:color="auto"/>
        <w:left w:val="none" w:sz="0" w:space="0" w:color="auto"/>
        <w:bottom w:val="none" w:sz="0" w:space="0" w:color="auto"/>
        <w:right w:val="none" w:sz="0" w:space="0" w:color="auto"/>
      </w:divBdr>
    </w:div>
    <w:div w:id="1106845432">
      <w:bodyDiv w:val="1"/>
      <w:marLeft w:val="0"/>
      <w:marRight w:val="0"/>
      <w:marTop w:val="0"/>
      <w:marBottom w:val="0"/>
      <w:divBdr>
        <w:top w:val="none" w:sz="0" w:space="0" w:color="auto"/>
        <w:left w:val="none" w:sz="0" w:space="0" w:color="auto"/>
        <w:bottom w:val="none" w:sz="0" w:space="0" w:color="auto"/>
        <w:right w:val="none" w:sz="0" w:space="0" w:color="auto"/>
      </w:divBdr>
    </w:div>
    <w:div w:id="1171529063">
      <w:bodyDiv w:val="1"/>
      <w:marLeft w:val="0"/>
      <w:marRight w:val="0"/>
      <w:marTop w:val="0"/>
      <w:marBottom w:val="0"/>
      <w:divBdr>
        <w:top w:val="none" w:sz="0" w:space="0" w:color="auto"/>
        <w:left w:val="none" w:sz="0" w:space="0" w:color="auto"/>
        <w:bottom w:val="none" w:sz="0" w:space="0" w:color="auto"/>
        <w:right w:val="none" w:sz="0" w:space="0" w:color="auto"/>
      </w:divBdr>
    </w:div>
    <w:div w:id="1235361792">
      <w:bodyDiv w:val="1"/>
      <w:marLeft w:val="0"/>
      <w:marRight w:val="0"/>
      <w:marTop w:val="0"/>
      <w:marBottom w:val="0"/>
      <w:divBdr>
        <w:top w:val="none" w:sz="0" w:space="0" w:color="auto"/>
        <w:left w:val="none" w:sz="0" w:space="0" w:color="auto"/>
        <w:bottom w:val="none" w:sz="0" w:space="0" w:color="auto"/>
        <w:right w:val="none" w:sz="0" w:space="0" w:color="auto"/>
      </w:divBdr>
    </w:div>
    <w:div w:id="1427001201">
      <w:bodyDiv w:val="1"/>
      <w:marLeft w:val="0"/>
      <w:marRight w:val="0"/>
      <w:marTop w:val="0"/>
      <w:marBottom w:val="0"/>
      <w:divBdr>
        <w:top w:val="none" w:sz="0" w:space="0" w:color="auto"/>
        <w:left w:val="none" w:sz="0" w:space="0" w:color="auto"/>
        <w:bottom w:val="none" w:sz="0" w:space="0" w:color="auto"/>
        <w:right w:val="none" w:sz="0" w:space="0" w:color="auto"/>
      </w:divBdr>
      <w:divsChild>
        <w:div w:id="2007174234">
          <w:marLeft w:val="0"/>
          <w:marRight w:val="0"/>
          <w:marTop w:val="0"/>
          <w:marBottom w:val="0"/>
          <w:divBdr>
            <w:top w:val="none" w:sz="0" w:space="0" w:color="auto"/>
            <w:left w:val="none" w:sz="0" w:space="0" w:color="auto"/>
            <w:bottom w:val="none" w:sz="0" w:space="0" w:color="auto"/>
            <w:right w:val="none" w:sz="0" w:space="0" w:color="auto"/>
          </w:divBdr>
        </w:div>
        <w:div w:id="1816100795">
          <w:marLeft w:val="0"/>
          <w:marRight w:val="0"/>
          <w:marTop w:val="0"/>
          <w:marBottom w:val="0"/>
          <w:divBdr>
            <w:top w:val="none" w:sz="0" w:space="0" w:color="auto"/>
            <w:left w:val="none" w:sz="0" w:space="0" w:color="auto"/>
            <w:bottom w:val="none" w:sz="0" w:space="0" w:color="auto"/>
            <w:right w:val="none" w:sz="0" w:space="0" w:color="auto"/>
          </w:divBdr>
        </w:div>
        <w:div w:id="1501966258">
          <w:marLeft w:val="0"/>
          <w:marRight w:val="0"/>
          <w:marTop w:val="0"/>
          <w:marBottom w:val="0"/>
          <w:divBdr>
            <w:top w:val="none" w:sz="0" w:space="0" w:color="auto"/>
            <w:left w:val="none" w:sz="0" w:space="0" w:color="auto"/>
            <w:bottom w:val="none" w:sz="0" w:space="0" w:color="auto"/>
            <w:right w:val="none" w:sz="0" w:space="0" w:color="auto"/>
          </w:divBdr>
        </w:div>
      </w:divsChild>
    </w:div>
    <w:div w:id="1452016523">
      <w:bodyDiv w:val="1"/>
      <w:marLeft w:val="0"/>
      <w:marRight w:val="0"/>
      <w:marTop w:val="0"/>
      <w:marBottom w:val="0"/>
      <w:divBdr>
        <w:top w:val="none" w:sz="0" w:space="0" w:color="auto"/>
        <w:left w:val="none" w:sz="0" w:space="0" w:color="auto"/>
        <w:bottom w:val="none" w:sz="0" w:space="0" w:color="auto"/>
        <w:right w:val="none" w:sz="0" w:space="0" w:color="auto"/>
      </w:divBdr>
      <w:divsChild>
        <w:div w:id="1900093635">
          <w:marLeft w:val="0"/>
          <w:marRight w:val="0"/>
          <w:marTop w:val="0"/>
          <w:marBottom w:val="0"/>
          <w:divBdr>
            <w:top w:val="none" w:sz="0" w:space="0" w:color="auto"/>
            <w:left w:val="none" w:sz="0" w:space="0" w:color="auto"/>
            <w:bottom w:val="none" w:sz="0" w:space="0" w:color="auto"/>
            <w:right w:val="none" w:sz="0" w:space="0" w:color="auto"/>
          </w:divBdr>
        </w:div>
        <w:div w:id="1032221680">
          <w:marLeft w:val="0"/>
          <w:marRight w:val="0"/>
          <w:marTop w:val="0"/>
          <w:marBottom w:val="0"/>
          <w:divBdr>
            <w:top w:val="none" w:sz="0" w:space="0" w:color="auto"/>
            <w:left w:val="none" w:sz="0" w:space="0" w:color="auto"/>
            <w:bottom w:val="none" w:sz="0" w:space="0" w:color="auto"/>
            <w:right w:val="none" w:sz="0" w:space="0" w:color="auto"/>
          </w:divBdr>
        </w:div>
        <w:div w:id="388891063">
          <w:marLeft w:val="0"/>
          <w:marRight w:val="0"/>
          <w:marTop w:val="0"/>
          <w:marBottom w:val="0"/>
          <w:divBdr>
            <w:top w:val="none" w:sz="0" w:space="0" w:color="auto"/>
            <w:left w:val="none" w:sz="0" w:space="0" w:color="auto"/>
            <w:bottom w:val="none" w:sz="0" w:space="0" w:color="auto"/>
            <w:right w:val="none" w:sz="0" w:space="0" w:color="auto"/>
          </w:divBdr>
        </w:div>
      </w:divsChild>
    </w:div>
    <w:div w:id="1460105888">
      <w:bodyDiv w:val="1"/>
      <w:marLeft w:val="0"/>
      <w:marRight w:val="0"/>
      <w:marTop w:val="0"/>
      <w:marBottom w:val="0"/>
      <w:divBdr>
        <w:top w:val="none" w:sz="0" w:space="0" w:color="auto"/>
        <w:left w:val="none" w:sz="0" w:space="0" w:color="auto"/>
        <w:bottom w:val="none" w:sz="0" w:space="0" w:color="auto"/>
        <w:right w:val="none" w:sz="0" w:space="0" w:color="auto"/>
      </w:divBdr>
    </w:div>
    <w:div w:id="1515683414">
      <w:bodyDiv w:val="1"/>
      <w:marLeft w:val="0"/>
      <w:marRight w:val="0"/>
      <w:marTop w:val="0"/>
      <w:marBottom w:val="0"/>
      <w:divBdr>
        <w:top w:val="none" w:sz="0" w:space="0" w:color="auto"/>
        <w:left w:val="none" w:sz="0" w:space="0" w:color="auto"/>
        <w:bottom w:val="none" w:sz="0" w:space="0" w:color="auto"/>
        <w:right w:val="none" w:sz="0" w:space="0" w:color="auto"/>
      </w:divBdr>
      <w:divsChild>
        <w:div w:id="1793356094">
          <w:marLeft w:val="0"/>
          <w:marRight w:val="0"/>
          <w:marTop w:val="0"/>
          <w:marBottom w:val="0"/>
          <w:divBdr>
            <w:top w:val="none" w:sz="0" w:space="0" w:color="auto"/>
            <w:left w:val="none" w:sz="0" w:space="0" w:color="auto"/>
            <w:bottom w:val="none" w:sz="0" w:space="0" w:color="auto"/>
            <w:right w:val="none" w:sz="0" w:space="0" w:color="auto"/>
          </w:divBdr>
        </w:div>
        <w:div w:id="2132169049">
          <w:marLeft w:val="0"/>
          <w:marRight w:val="0"/>
          <w:marTop w:val="0"/>
          <w:marBottom w:val="0"/>
          <w:divBdr>
            <w:top w:val="none" w:sz="0" w:space="0" w:color="auto"/>
            <w:left w:val="none" w:sz="0" w:space="0" w:color="auto"/>
            <w:bottom w:val="none" w:sz="0" w:space="0" w:color="auto"/>
            <w:right w:val="none" w:sz="0" w:space="0" w:color="auto"/>
          </w:divBdr>
        </w:div>
        <w:div w:id="1433551492">
          <w:marLeft w:val="0"/>
          <w:marRight w:val="0"/>
          <w:marTop w:val="0"/>
          <w:marBottom w:val="0"/>
          <w:divBdr>
            <w:top w:val="none" w:sz="0" w:space="0" w:color="auto"/>
            <w:left w:val="none" w:sz="0" w:space="0" w:color="auto"/>
            <w:bottom w:val="none" w:sz="0" w:space="0" w:color="auto"/>
            <w:right w:val="none" w:sz="0" w:space="0" w:color="auto"/>
          </w:divBdr>
        </w:div>
      </w:divsChild>
    </w:div>
    <w:div w:id="1566408086">
      <w:bodyDiv w:val="1"/>
      <w:marLeft w:val="0"/>
      <w:marRight w:val="0"/>
      <w:marTop w:val="0"/>
      <w:marBottom w:val="0"/>
      <w:divBdr>
        <w:top w:val="none" w:sz="0" w:space="0" w:color="auto"/>
        <w:left w:val="none" w:sz="0" w:space="0" w:color="auto"/>
        <w:bottom w:val="none" w:sz="0" w:space="0" w:color="auto"/>
        <w:right w:val="none" w:sz="0" w:space="0" w:color="auto"/>
      </w:divBdr>
    </w:div>
    <w:div w:id="1595701523">
      <w:bodyDiv w:val="1"/>
      <w:marLeft w:val="0"/>
      <w:marRight w:val="0"/>
      <w:marTop w:val="0"/>
      <w:marBottom w:val="0"/>
      <w:divBdr>
        <w:top w:val="none" w:sz="0" w:space="0" w:color="auto"/>
        <w:left w:val="none" w:sz="0" w:space="0" w:color="auto"/>
        <w:bottom w:val="none" w:sz="0" w:space="0" w:color="auto"/>
        <w:right w:val="none" w:sz="0" w:space="0" w:color="auto"/>
      </w:divBdr>
    </w:div>
    <w:div w:id="2012173280">
      <w:bodyDiv w:val="1"/>
      <w:marLeft w:val="0"/>
      <w:marRight w:val="0"/>
      <w:marTop w:val="0"/>
      <w:marBottom w:val="0"/>
      <w:divBdr>
        <w:top w:val="none" w:sz="0" w:space="0" w:color="auto"/>
        <w:left w:val="none" w:sz="0" w:space="0" w:color="auto"/>
        <w:bottom w:val="none" w:sz="0" w:space="0" w:color="auto"/>
        <w:right w:val="none" w:sz="0" w:space="0" w:color="auto"/>
      </w:divBdr>
    </w:div>
    <w:div w:id="2114981025">
      <w:bodyDiv w:val="1"/>
      <w:marLeft w:val="0"/>
      <w:marRight w:val="0"/>
      <w:marTop w:val="0"/>
      <w:marBottom w:val="0"/>
      <w:divBdr>
        <w:top w:val="none" w:sz="0" w:space="0" w:color="auto"/>
        <w:left w:val="none" w:sz="0" w:space="0" w:color="auto"/>
        <w:bottom w:val="none" w:sz="0" w:space="0" w:color="auto"/>
        <w:right w:val="none" w:sz="0" w:space="0" w:color="auto"/>
      </w:divBdr>
    </w:div>
    <w:div w:id="2121794751">
      <w:bodyDiv w:val="1"/>
      <w:marLeft w:val="0"/>
      <w:marRight w:val="0"/>
      <w:marTop w:val="0"/>
      <w:marBottom w:val="0"/>
      <w:divBdr>
        <w:top w:val="none" w:sz="0" w:space="0" w:color="auto"/>
        <w:left w:val="none" w:sz="0" w:space="0" w:color="auto"/>
        <w:bottom w:val="none" w:sz="0" w:space="0" w:color="auto"/>
        <w:right w:val="none" w:sz="0" w:space="0" w:color="auto"/>
      </w:divBdr>
    </w:div>
    <w:div w:id="2125417530">
      <w:bodyDiv w:val="1"/>
      <w:marLeft w:val="0"/>
      <w:marRight w:val="0"/>
      <w:marTop w:val="0"/>
      <w:marBottom w:val="0"/>
      <w:divBdr>
        <w:top w:val="none" w:sz="0" w:space="0" w:color="auto"/>
        <w:left w:val="none" w:sz="0" w:space="0" w:color="auto"/>
        <w:bottom w:val="none" w:sz="0" w:space="0" w:color="auto"/>
        <w:right w:val="none" w:sz="0" w:space="0" w:color="auto"/>
      </w:divBdr>
    </w:div>
    <w:div w:id="2143574896">
      <w:bodyDiv w:val="1"/>
      <w:marLeft w:val="0"/>
      <w:marRight w:val="0"/>
      <w:marTop w:val="0"/>
      <w:marBottom w:val="0"/>
      <w:divBdr>
        <w:top w:val="none" w:sz="0" w:space="0" w:color="auto"/>
        <w:left w:val="none" w:sz="0" w:space="0" w:color="auto"/>
        <w:bottom w:val="none" w:sz="0" w:space="0" w:color="auto"/>
        <w:right w:val="none" w:sz="0" w:space="0" w:color="auto"/>
      </w:divBdr>
      <w:divsChild>
        <w:div w:id="757095007">
          <w:marLeft w:val="0"/>
          <w:marRight w:val="0"/>
          <w:marTop w:val="0"/>
          <w:marBottom w:val="0"/>
          <w:divBdr>
            <w:top w:val="none" w:sz="0" w:space="0" w:color="auto"/>
            <w:left w:val="none" w:sz="0" w:space="0" w:color="auto"/>
            <w:bottom w:val="none" w:sz="0" w:space="0" w:color="auto"/>
            <w:right w:val="none" w:sz="0" w:space="0" w:color="auto"/>
          </w:divBdr>
        </w:div>
        <w:div w:id="655767427">
          <w:marLeft w:val="0"/>
          <w:marRight w:val="0"/>
          <w:marTop w:val="0"/>
          <w:marBottom w:val="0"/>
          <w:divBdr>
            <w:top w:val="none" w:sz="0" w:space="0" w:color="auto"/>
            <w:left w:val="none" w:sz="0" w:space="0" w:color="auto"/>
            <w:bottom w:val="none" w:sz="0" w:space="0" w:color="auto"/>
            <w:right w:val="none" w:sz="0" w:space="0" w:color="auto"/>
          </w:divBdr>
        </w:div>
        <w:div w:id="12316204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231</TotalTime>
  <Pages>2</Pages>
  <Words>1055</Words>
  <Characters>6018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Malin</dc:creator>
  <cp:keywords/>
  <dc:description/>
  <cp:lastModifiedBy>Jane Malin</cp:lastModifiedBy>
  <cp:revision>156</cp:revision>
  <cp:lastPrinted>2025-03-19T19:54:00Z</cp:lastPrinted>
  <dcterms:created xsi:type="dcterms:W3CDTF">2025-03-17T21:18:00Z</dcterms:created>
  <dcterms:modified xsi:type="dcterms:W3CDTF">2025-03-20T21:52:00Z</dcterms:modified>
</cp:coreProperties>
</file>